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BA7BC" w14:textId="77777777" w:rsidR="00DD2BF5" w:rsidRDefault="00DD2BF5" w:rsidP="00DD2BF5">
      <w:pPr>
        <w:jc w:val="both"/>
        <w:rPr>
          <w:b/>
          <w:bCs/>
          <w:sz w:val="32"/>
          <w:szCs w:val="32"/>
        </w:rPr>
      </w:pPr>
      <w:r w:rsidRPr="006A4373">
        <w:rPr>
          <w:b/>
          <w:bCs/>
          <w:sz w:val="32"/>
          <w:szCs w:val="32"/>
        </w:rPr>
        <w:t>2027. évi Kódex – Sportolói útmutató</w:t>
      </w:r>
      <w:r>
        <w:rPr>
          <w:b/>
          <w:bCs/>
          <w:sz w:val="32"/>
          <w:szCs w:val="32"/>
        </w:rPr>
        <w:t xml:space="preserve"> </w:t>
      </w:r>
    </w:p>
    <w:p w14:paraId="53BE8D8B" w14:textId="77777777" w:rsidR="00DD2BF5" w:rsidRDefault="00DD2BF5" w:rsidP="00DD2BF5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(</w:t>
      </w:r>
      <w:r w:rsidRPr="006A4373">
        <w:rPr>
          <w:b/>
          <w:bCs/>
          <w:sz w:val="32"/>
          <w:szCs w:val="32"/>
        </w:rPr>
        <w:t xml:space="preserve">2027 Code Companion for Athletes </w:t>
      </w:r>
      <w:r>
        <w:rPr>
          <w:b/>
          <w:bCs/>
          <w:sz w:val="32"/>
          <w:szCs w:val="32"/>
        </w:rPr>
        <w:t>)</w:t>
      </w:r>
    </w:p>
    <w:p w14:paraId="5048FAD1" w14:textId="77777777" w:rsidR="00DD2BF5" w:rsidRPr="006A4373" w:rsidRDefault="00DD2BF5" w:rsidP="00DD2BF5">
      <w:pPr>
        <w:jc w:val="both"/>
        <w:rPr>
          <w:b/>
          <w:bCs/>
          <w:sz w:val="32"/>
          <w:szCs w:val="32"/>
        </w:rPr>
      </w:pPr>
    </w:p>
    <w:p w14:paraId="1ACAFE4B" w14:textId="77777777" w:rsidR="00DD2BF5" w:rsidRPr="006A4373" w:rsidRDefault="00DD2BF5" w:rsidP="00DD2BF5">
      <w:pPr>
        <w:jc w:val="both"/>
        <w:rPr>
          <w:b/>
          <w:bCs/>
          <w:u w:val="single"/>
        </w:rPr>
      </w:pPr>
      <w:r w:rsidRPr="006A4373">
        <w:rPr>
          <w:b/>
          <w:bCs/>
          <w:u w:val="single"/>
        </w:rPr>
        <w:t>A Kódex</w:t>
      </w:r>
    </w:p>
    <w:p w14:paraId="788A38F7" w14:textId="77777777" w:rsidR="00DD2BF5" w:rsidRPr="006A4373" w:rsidRDefault="00DD2BF5" w:rsidP="00DD2BF5">
      <w:pPr>
        <w:jc w:val="both"/>
      </w:pPr>
      <w:r w:rsidRPr="006A4373">
        <w:t xml:space="preserve">A Kódex célja, hogy védje az egészségedet, támogassa a tisztességes versenyzést, és biztosítsa a jogodat ahhoz, hogy egyenlő feltételek mellett versenyezhess. A Kódexet 6 évente frissítik. A legújabb változat </w:t>
      </w:r>
      <w:r w:rsidRPr="006A4373">
        <w:rPr>
          <w:b/>
          <w:bCs/>
        </w:rPr>
        <w:t>2027. január 1-jén lép hatályba</w:t>
      </w:r>
      <w:r w:rsidRPr="006A4373">
        <w:t>. Ez az útmutató abban segít, hogy felkészülj a változásokra.</w:t>
      </w:r>
    </w:p>
    <w:p w14:paraId="69B864FF" w14:textId="77777777" w:rsidR="00DD2BF5" w:rsidRPr="006A4373" w:rsidRDefault="00DD2BF5" w:rsidP="00DD2BF5">
      <w:pPr>
        <w:jc w:val="both"/>
        <w:rPr>
          <w:b/>
          <w:bCs/>
        </w:rPr>
      </w:pPr>
      <w:r w:rsidRPr="006A4373">
        <w:rPr>
          <w:b/>
          <w:bCs/>
        </w:rPr>
        <w:t>A Kódex rád és másokra is vonatkozik</w:t>
      </w:r>
    </w:p>
    <w:p w14:paraId="620781D9" w14:textId="77777777" w:rsidR="00DD2BF5" w:rsidRPr="006A4373" w:rsidRDefault="00DD2BF5" w:rsidP="00DD2BF5">
      <w:pPr>
        <w:jc w:val="both"/>
      </w:pPr>
      <w:r w:rsidRPr="006A4373">
        <w:t>A Kódex valamennyi sportágban és a világ minden országában alkalmazandó. Az alábbi részek kibontásával megtudhatod, hogy kikre vonatkozik a Kódex.</w:t>
      </w:r>
    </w:p>
    <w:p w14:paraId="550D3B4C" w14:textId="77777777" w:rsidR="00DD2BF5" w:rsidRPr="006A4373" w:rsidRDefault="00DD2BF5" w:rsidP="00DD2BF5">
      <w:pPr>
        <w:numPr>
          <w:ilvl w:val="0"/>
          <w:numId w:val="8"/>
        </w:numPr>
        <w:jc w:val="both"/>
      </w:pPr>
      <w:r w:rsidRPr="006A4373">
        <w:rPr>
          <w:b/>
          <w:bCs/>
        </w:rPr>
        <w:t>Sportolók:</w:t>
      </w:r>
      <w:r w:rsidRPr="006A4373">
        <w:t xml:space="preserve"> A Kódex szabályait minden szinten – így nemzetközi, nemzeti,</w:t>
      </w:r>
      <w:r>
        <w:t xml:space="preserve"> </w:t>
      </w:r>
      <w:r w:rsidRPr="006A4373">
        <w:t xml:space="preserve">utánpótlás és szabadidősportolóként is – be kell tartanod. </w:t>
      </w:r>
    </w:p>
    <w:p w14:paraId="77A8A7CD" w14:textId="77777777" w:rsidR="00DD2BF5" w:rsidRPr="006A4373" w:rsidRDefault="00DD2BF5" w:rsidP="00DD2BF5">
      <w:pPr>
        <w:numPr>
          <w:ilvl w:val="0"/>
          <w:numId w:val="8"/>
        </w:numPr>
        <w:jc w:val="both"/>
      </w:pPr>
      <w:r w:rsidRPr="006A4373">
        <w:rPr>
          <w:b/>
          <w:bCs/>
        </w:rPr>
        <w:t>Sportolói támogató személyzet (ASP):</w:t>
      </w:r>
      <w:r w:rsidRPr="006A4373">
        <w:t xml:space="preserve"> A Kódex a sportolói támogató személyzet tagjaira is vonatkozik, például az edzőkre, egészségügyi szakemberekre, csapatvezetőkre és szülőkre. </w:t>
      </w:r>
    </w:p>
    <w:p w14:paraId="1C3A5178" w14:textId="77777777" w:rsidR="00DD2BF5" w:rsidRPr="006A4373" w:rsidRDefault="00DD2BF5" w:rsidP="00DD2BF5">
      <w:pPr>
        <w:numPr>
          <w:ilvl w:val="0"/>
          <w:numId w:val="8"/>
        </w:numPr>
        <w:jc w:val="both"/>
      </w:pPr>
      <w:r w:rsidRPr="006A4373">
        <w:rPr>
          <w:b/>
          <w:bCs/>
        </w:rPr>
        <w:t>Doppingellenes szervezetek (ADO</w:t>
      </w:r>
      <w:r>
        <w:rPr>
          <w:b/>
          <w:bCs/>
        </w:rPr>
        <w:t>k</w:t>
      </w:r>
      <w:r w:rsidRPr="006A4373">
        <w:rPr>
          <w:b/>
          <w:bCs/>
        </w:rPr>
        <w:t>):</w:t>
      </w:r>
      <w:r w:rsidRPr="006A4373">
        <w:t xml:space="preserve"> A nemzetközi sportági szövetségek (IF), a nemzeti doppingellenes szervezetek (NADO) és a kiemelt sportesemények szervezői (MEO) szintén kötelesek betartani a Kódexet, amikor doppingellenes szabályokat és programokat alakítanak ki és működtetnek. </w:t>
      </w:r>
    </w:p>
    <w:p w14:paraId="045434F3" w14:textId="77777777" w:rsidR="00DD2BF5" w:rsidRPr="006A4373" w:rsidRDefault="00DD2BF5" w:rsidP="00DD2BF5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br/>
      </w:r>
      <w:r w:rsidRPr="006A4373">
        <w:rPr>
          <w:b/>
          <w:bCs/>
          <w:u w:val="single"/>
        </w:rPr>
        <w:t>A Nemzetközi Szabványok</w:t>
      </w:r>
    </w:p>
    <w:p w14:paraId="2D800547" w14:textId="77777777" w:rsidR="00DD2BF5" w:rsidRPr="006A4373" w:rsidRDefault="00DD2BF5" w:rsidP="00DD2BF5">
      <w:pPr>
        <w:jc w:val="both"/>
      </w:pPr>
      <w:r w:rsidRPr="006A4373">
        <w:t xml:space="preserve">A Kódexet Nemzetközi Szabványok támogatják, amelyek részletes követelményeket határoznak meg többek között az oktatás, a vizsgálatok, az eredménykezelés, a gyógyászati célú mentességek (TUE), az adatvédelem és a vizsgálatok területén. Ezek a szabványok segítik a doppingellenes szervezeteket doppingellenes programjaik kialakításában és működtetésében. </w:t>
      </w:r>
      <w:r w:rsidRPr="006A4373">
        <w:rPr>
          <w:b/>
          <w:bCs/>
        </w:rPr>
        <w:t>A Nemzetközi Szabványok 2027-től szintén frissülni fognak.</w:t>
      </w:r>
      <w:r w:rsidRPr="006A4373">
        <w:t xml:space="preserve"> </w:t>
      </w:r>
    </w:p>
    <w:p w14:paraId="235734B5" w14:textId="77777777" w:rsidR="00DD2BF5" w:rsidRPr="006A4373" w:rsidRDefault="00DD2BF5" w:rsidP="00DD2BF5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br/>
      </w:r>
      <w:r w:rsidRPr="006A4373">
        <w:rPr>
          <w:b/>
          <w:bCs/>
          <w:u w:val="single"/>
        </w:rPr>
        <w:t>Sportolóközpontú rendszer</w:t>
      </w:r>
    </w:p>
    <w:p w14:paraId="638DDB45" w14:textId="73BD683C" w:rsidR="00DD2BF5" w:rsidRPr="006A4373" w:rsidRDefault="00DD2BF5" w:rsidP="00DD2BF5">
      <w:pPr>
        <w:jc w:val="both"/>
      </w:pPr>
      <w:r w:rsidRPr="006A4373">
        <w:t>A 2027-es Kódex és a Nemzetközi Szabványok változásai a doppingellenes rendszert igazságosabbá, kiegyensúlyozottabbá és sportolóközpontúbbá teszik. A módosítások a korábbi tapasztalatokon, a tudomány és a technológia fejlődésén, valamint az emberi jogokon alapulnak, továbbá több mint 600</w:t>
      </w:r>
      <w:r w:rsidRPr="006A4373">
        <w:rPr>
          <w:b/>
          <w:bCs/>
        </w:rPr>
        <w:t xml:space="preserve"> sportoló és sportolói bizottság</w:t>
      </w:r>
      <w:r w:rsidRPr="006A4373">
        <w:t xml:space="preserve"> visszajelzéseit vették figyelembe több mint </w:t>
      </w:r>
      <w:r w:rsidRPr="006A4373">
        <w:rPr>
          <w:b/>
          <w:bCs/>
        </w:rPr>
        <w:t>60 országból és 70 sportágból</w:t>
      </w:r>
      <w:r w:rsidRPr="006A4373">
        <w:t xml:space="preserve">. </w:t>
      </w:r>
    </w:p>
    <w:p w14:paraId="5421C5E6" w14:textId="77777777" w:rsidR="00DD2BF5" w:rsidRPr="006A4373" w:rsidRDefault="00DD2BF5" w:rsidP="00DD2BF5">
      <w:pPr>
        <w:jc w:val="both"/>
      </w:pPr>
      <w:r w:rsidRPr="006A4373">
        <w:t>Ryan Pini, a WADA Sportolói Tanácsának elnöke így fogalmaz:</w:t>
      </w:r>
    </w:p>
    <w:p w14:paraId="2EB1EE9C" w14:textId="77777777" w:rsidR="00DD2BF5" w:rsidRPr="006A4373" w:rsidRDefault="00DD2BF5" w:rsidP="00DD2BF5">
      <w:pPr>
        <w:jc w:val="both"/>
      </w:pPr>
      <w:r w:rsidRPr="006A4373">
        <w:lastRenderedPageBreak/>
        <w:t>„A Kódex most még erőteljesebben hangsúlyozza és megerősíti az emberi jogokat, az arányosságot, a tisztességes eljárást, a magánélet védelmét és a sportolók jóllétét. Ez egy olyan fejlődési folyamat része, amely a sportolókat nem csupán versenyzőként, hanem teljes emberként kezeli. Megnyugtató érzés, hogy a méltóság és a tisztesség beépül a szabályokba, különösen a stresszes helyzetekben.”</w:t>
      </w:r>
    </w:p>
    <w:p w14:paraId="7B1B9948" w14:textId="77777777" w:rsidR="00DD2BF5" w:rsidRPr="006A4373" w:rsidRDefault="00DD2BF5" w:rsidP="00DD2BF5">
      <w:pPr>
        <w:jc w:val="both"/>
      </w:pPr>
    </w:p>
    <w:p w14:paraId="6CD44B5A" w14:textId="77777777" w:rsidR="00DD2BF5" w:rsidRPr="006A4373" w:rsidRDefault="00DD2BF5" w:rsidP="00DD2BF5">
      <w:pPr>
        <w:jc w:val="both"/>
        <w:rPr>
          <w:b/>
          <w:bCs/>
          <w:u w:val="single"/>
        </w:rPr>
      </w:pPr>
      <w:r w:rsidRPr="006A4373">
        <w:rPr>
          <w:b/>
          <w:bCs/>
          <w:u w:val="single"/>
        </w:rPr>
        <w:t>Emberi jogok és jóllét</w:t>
      </w:r>
    </w:p>
    <w:p w14:paraId="275BA0A0" w14:textId="77777777" w:rsidR="00DD2BF5" w:rsidRPr="006A4373" w:rsidRDefault="00DD2BF5" w:rsidP="00DD2BF5">
      <w:pPr>
        <w:jc w:val="both"/>
      </w:pPr>
      <w:r w:rsidRPr="006A4373">
        <w:t xml:space="preserve">A WADA emberi jogi szakértőkkel együttműködve azonosította a sportolók jogait érintő kockázatokat, és a 2027-es Kódexben a méltányosság, az adatvédelem és a tisztességes eljárás javítására törekedett. </w:t>
      </w:r>
    </w:p>
    <w:p w14:paraId="012DE761" w14:textId="77777777" w:rsidR="00DD2BF5" w:rsidRPr="006A4373" w:rsidRDefault="00DD2BF5" w:rsidP="00DD2BF5">
      <w:pPr>
        <w:jc w:val="both"/>
        <w:rPr>
          <w:b/>
          <w:bCs/>
          <w:u w:val="single"/>
        </w:rPr>
      </w:pPr>
      <w:r>
        <w:rPr>
          <w:b/>
          <w:bCs/>
        </w:rPr>
        <w:br/>
      </w:r>
      <w:r w:rsidRPr="006A4373">
        <w:rPr>
          <w:b/>
          <w:bCs/>
          <w:u w:val="single"/>
        </w:rPr>
        <w:t>Védett személyek</w:t>
      </w:r>
    </w:p>
    <w:p w14:paraId="59123221" w14:textId="77777777" w:rsidR="00DD2BF5" w:rsidRPr="006A4373" w:rsidRDefault="00DD2BF5" w:rsidP="00DD2BF5">
      <w:pPr>
        <w:jc w:val="both"/>
      </w:pPr>
      <w:r w:rsidRPr="006A4373">
        <w:t xml:space="preserve">A 2027-es Kódex értelmében </w:t>
      </w:r>
      <w:r w:rsidRPr="006A4373">
        <w:rPr>
          <w:b/>
          <w:bCs/>
        </w:rPr>
        <w:t>erősebb védelemben részesülnek a védett személyek</w:t>
      </w:r>
      <w:r w:rsidRPr="006A4373">
        <w:t>. Ezek a sportolók kiszolgáltatottabbak, ezért további biztosítékokra van szükségük. Ha védett személynek minősülsz, a rendszer nagyobb hangsúlyt helyez a biztonságodra és a körülötted lévő személyek tevékenységének vizsgálatára.</w:t>
      </w:r>
    </w:p>
    <w:p w14:paraId="2A19F72E" w14:textId="60C3B64F" w:rsidR="00DD2BF5" w:rsidRPr="006A4373" w:rsidRDefault="00DD2BF5" w:rsidP="00DD2BF5">
      <w:pPr>
        <w:jc w:val="both"/>
      </w:pPr>
      <w:r w:rsidRPr="006A4373">
        <w:rPr>
          <w:b/>
          <w:bCs/>
        </w:rPr>
        <w:t>Megjegyzés:</w:t>
      </w:r>
      <w:r w:rsidRPr="006A4373">
        <w:t xml:space="preserve"> Védett személynek minősülnek a </w:t>
      </w:r>
      <w:r w:rsidRPr="006A4373">
        <w:rPr>
          <w:b/>
          <w:bCs/>
        </w:rPr>
        <w:t>16 év alatti sportolók</w:t>
      </w:r>
      <w:r w:rsidRPr="006A4373">
        <w:t xml:space="preserve">, valamint azok a személyek, akik a nemzeti jog alapján jogilag nem képesek önálló döntéseket hozni. A </w:t>
      </w:r>
      <w:r w:rsidRPr="006A4373">
        <w:rPr>
          <w:b/>
          <w:bCs/>
        </w:rPr>
        <w:t xml:space="preserve">16 és 18 év közötti sportoló védett személynek minősül, </w:t>
      </w:r>
      <w:r>
        <w:rPr>
          <w:b/>
          <w:bCs/>
        </w:rPr>
        <w:t>feltéve, hogy soha nem volt</w:t>
      </w:r>
      <w:r w:rsidRPr="006A4373">
        <w:rPr>
          <w:b/>
          <w:bCs/>
        </w:rPr>
        <w:t xml:space="preserve"> Nyilvántartott Vizsgálati Csoport (RTP) tagja</w:t>
      </w:r>
      <w:r w:rsidR="00B96480">
        <w:rPr>
          <w:b/>
          <w:bCs/>
        </w:rPr>
        <w:t>,</w:t>
      </w:r>
      <w:r>
        <w:rPr>
          <w:b/>
          <w:bCs/>
        </w:rPr>
        <w:t xml:space="preserve"> és soha nem vett részt nyílt kategóriás Nemzetközi Sporteseményen.</w:t>
      </w:r>
      <w:r w:rsidRPr="006A4373">
        <w:t xml:space="preserve"> </w:t>
      </w:r>
    </w:p>
    <w:p w14:paraId="412C60D3" w14:textId="77777777" w:rsidR="00DD2BF5" w:rsidRPr="006A4373" w:rsidRDefault="00DD2BF5" w:rsidP="00DD2BF5">
      <w:pPr>
        <w:jc w:val="both"/>
      </w:pPr>
      <w:r w:rsidRPr="006A4373">
        <w:t xml:space="preserve">A 2027-es változások a doppingellenes rendszer számos területét érintik. A következő részekben részletesebben is megismerheted ezeket a változásokat, és azt, hogy mit jelentenek számodra sportolóként. </w:t>
      </w:r>
    </w:p>
    <w:p w14:paraId="5E8B5292" w14:textId="77777777" w:rsidR="00DD2BF5" w:rsidRPr="006A4373" w:rsidRDefault="00DD2BF5" w:rsidP="00DD2BF5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br/>
      </w:r>
      <w:r w:rsidRPr="006A4373">
        <w:rPr>
          <w:b/>
          <w:bCs/>
          <w:u w:val="single"/>
        </w:rPr>
        <w:t xml:space="preserve">Oktatás – </w:t>
      </w:r>
      <w:r>
        <w:rPr>
          <w:b/>
          <w:bCs/>
          <w:u w:val="single"/>
        </w:rPr>
        <w:t>Ú</w:t>
      </w:r>
      <w:r w:rsidRPr="006A4373">
        <w:rPr>
          <w:b/>
          <w:bCs/>
          <w:u w:val="single"/>
        </w:rPr>
        <w:t>jdonság</w:t>
      </w:r>
      <w:r>
        <w:rPr>
          <w:b/>
          <w:bCs/>
          <w:u w:val="single"/>
        </w:rPr>
        <w:t xml:space="preserve">ok </w:t>
      </w:r>
      <w:r w:rsidRPr="006A4373">
        <w:rPr>
          <w:b/>
          <w:bCs/>
          <w:u w:val="single"/>
        </w:rPr>
        <w:t>2027-től</w:t>
      </w:r>
    </w:p>
    <w:p w14:paraId="21EB95AA" w14:textId="77777777" w:rsidR="00DD2BF5" w:rsidRPr="006A4373" w:rsidRDefault="00DD2BF5" w:rsidP="00DD2BF5">
      <w:pPr>
        <w:jc w:val="both"/>
      </w:pPr>
      <w:r w:rsidRPr="006A4373">
        <w:t xml:space="preserve">Az oktatás fontos, és </w:t>
      </w:r>
      <w:r w:rsidRPr="006A4373">
        <w:rPr>
          <w:b/>
          <w:bCs/>
        </w:rPr>
        <w:t xml:space="preserve">a sportolók </w:t>
      </w:r>
      <w:r>
        <w:rPr>
          <w:b/>
          <w:bCs/>
        </w:rPr>
        <w:t xml:space="preserve">alapvető </w:t>
      </w:r>
      <w:r w:rsidRPr="006A4373">
        <w:rPr>
          <w:b/>
          <w:bCs/>
        </w:rPr>
        <w:t>joga</w:t>
      </w:r>
      <w:r w:rsidRPr="006A4373">
        <w:t xml:space="preserve">! A doppingellenőrzésben való részvétel, azaz a mintavétel előtt </w:t>
      </w:r>
      <w:r>
        <w:t xml:space="preserve">jogosult vagy arra, hogy </w:t>
      </w:r>
      <w:r w:rsidRPr="006A4373">
        <w:t xml:space="preserve">tájékoztatást </w:t>
      </w:r>
      <w:r>
        <w:t xml:space="preserve">kapj </w:t>
      </w:r>
      <w:r w:rsidRPr="006A4373">
        <w:t xml:space="preserve">a doppingellenes szabályokról. Neked pedig biztosítanod kell az együttműködésedet az oktatásban – ez azt jelenti, hogy részt veszel és aktívan közreműködsz benne, amikor és ahogyan a doppingellenes szervezeted (ADO) azt biztosítja. </w:t>
      </w:r>
    </w:p>
    <w:p w14:paraId="65D96070" w14:textId="77777777" w:rsidR="00DD2BF5" w:rsidRPr="006A4373" w:rsidRDefault="00DD2BF5" w:rsidP="00DD2BF5">
      <w:pPr>
        <w:jc w:val="both"/>
        <w:rPr>
          <w:b/>
          <w:bCs/>
        </w:rPr>
      </w:pPr>
      <w:r w:rsidRPr="006A4373">
        <w:rPr>
          <w:b/>
          <w:bCs/>
        </w:rPr>
        <w:t>Az oktatási folyamat</w:t>
      </w:r>
    </w:p>
    <w:p w14:paraId="5F55A60A" w14:textId="77777777" w:rsidR="00DD2BF5" w:rsidRPr="006A4373" w:rsidRDefault="00DD2BF5" w:rsidP="00DD2BF5">
      <w:pPr>
        <w:jc w:val="both"/>
      </w:pPr>
      <w:r w:rsidRPr="006A4373">
        <w:t>Az oktatás mindenki számára fontos, ezért az alábbi sportolói csoportok számára kell biztosítani:</w:t>
      </w:r>
    </w:p>
    <w:p w14:paraId="73CFC969" w14:textId="7FBF40BC" w:rsidR="00DD2BF5" w:rsidRPr="006A4373" w:rsidRDefault="00DD2BF5" w:rsidP="00DD2BF5">
      <w:pPr>
        <w:numPr>
          <w:ilvl w:val="0"/>
          <w:numId w:val="9"/>
        </w:numPr>
        <w:jc w:val="both"/>
      </w:pPr>
      <w:r w:rsidRPr="006A4373">
        <w:t xml:space="preserve">a </w:t>
      </w:r>
      <w:r w:rsidRPr="006A4373">
        <w:rPr>
          <w:b/>
          <w:bCs/>
        </w:rPr>
        <w:t>holléti információkat megadó csoportokba (IRTP/RTP/TP)</w:t>
      </w:r>
      <w:r w:rsidRPr="006A4373">
        <w:t xml:space="preserve"> tartozó sportolók számára; </w:t>
      </w:r>
    </w:p>
    <w:p w14:paraId="056EC40C" w14:textId="77777777" w:rsidR="00DD2BF5" w:rsidRPr="006A4373" w:rsidRDefault="00DD2BF5" w:rsidP="00DD2BF5">
      <w:pPr>
        <w:numPr>
          <w:ilvl w:val="0"/>
          <w:numId w:val="9"/>
        </w:numPr>
        <w:jc w:val="both"/>
      </w:pPr>
      <w:r w:rsidRPr="006A4373">
        <w:t xml:space="preserve">a </w:t>
      </w:r>
      <w:r w:rsidRPr="006A4373">
        <w:rPr>
          <w:b/>
          <w:bCs/>
        </w:rPr>
        <w:t>nemzetközi versenyeken induló kiskorúak</w:t>
      </w:r>
      <w:r w:rsidRPr="006A4373">
        <w:t xml:space="preserve"> számára; </w:t>
      </w:r>
    </w:p>
    <w:p w14:paraId="0563C06D" w14:textId="77777777" w:rsidR="00DD2BF5" w:rsidRPr="006A4373" w:rsidRDefault="00DD2BF5" w:rsidP="00DD2BF5">
      <w:pPr>
        <w:numPr>
          <w:ilvl w:val="0"/>
          <w:numId w:val="9"/>
        </w:numPr>
        <w:jc w:val="both"/>
      </w:pPr>
      <w:r w:rsidRPr="006A4373">
        <w:t xml:space="preserve">a </w:t>
      </w:r>
      <w:r w:rsidRPr="006A4373">
        <w:rPr>
          <w:b/>
          <w:bCs/>
        </w:rPr>
        <w:t>sportolói támogató személyzet (ASP)</w:t>
      </w:r>
      <w:r w:rsidRPr="006A4373">
        <w:t xml:space="preserve"> tagjai – például edzők és egészségügyi szakemberek – számára; </w:t>
      </w:r>
    </w:p>
    <w:p w14:paraId="5ED9D4B0" w14:textId="77777777" w:rsidR="00DD2BF5" w:rsidRPr="006A4373" w:rsidRDefault="00DD2BF5" w:rsidP="00DD2BF5">
      <w:pPr>
        <w:numPr>
          <w:ilvl w:val="0"/>
          <w:numId w:val="9"/>
        </w:numPr>
        <w:jc w:val="both"/>
      </w:pPr>
      <w:r w:rsidRPr="006A4373">
        <w:lastRenderedPageBreak/>
        <w:t xml:space="preserve">valamint azoknak a sportolóknak, akik esetében </w:t>
      </w:r>
      <w:r w:rsidRPr="006A4373">
        <w:rPr>
          <w:b/>
          <w:bCs/>
        </w:rPr>
        <w:t>doppingellenes szabályszegés (ADRV) gyanúja merül fel</w:t>
      </w:r>
      <w:r w:rsidRPr="006A4373">
        <w:t xml:space="preserve">, illetve akik eltiltásukat töltik. </w:t>
      </w:r>
    </w:p>
    <w:p w14:paraId="65C13B87" w14:textId="77777777" w:rsidR="00DD2BF5" w:rsidRPr="006A4373" w:rsidRDefault="00DD2BF5" w:rsidP="00DD2BF5">
      <w:pPr>
        <w:jc w:val="both"/>
      </w:pPr>
      <w:r w:rsidRPr="006A4373">
        <w:t xml:space="preserve">Az oktatást a sportolói pályafutás teljes időtartama alatt biztosítani kell. Ha az oktatás személyesen történik – akár jelenléti, akár virtuális formában –, azt </w:t>
      </w:r>
      <w:r w:rsidRPr="006A4373">
        <w:rPr>
          <w:b/>
          <w:bCs/>
        </w:rPr>
        <w:t>kifejezetten erre a feladatra kiképzett oktatónak</w:t>
      </w:r>
      <w:r w:rsidRPr="006A4373">
        <w:t xml:space="preserve"> kell megtartania. </w:t>
      </w:r>
    </w:p>
    <w:p w14:paraId="411590D8" w14:textId="77777777" w:rsidR="00DD2BF5" w:rsidRPr="006A4373" w:rsidRDefault="00DD2BF5" w:rsidP="00DD2BF5">
      <w:pPr>
        <w:jc w:val="both"/>
        <w:rPr>
          <w:b/>
          <w:bCs/>
        </w:rPr>
      </w:pPr>
      <w:r w:rsidRPr="006A4373">
        <w:rPr>
          <w:b/>
          <w:bCs/>
        </w:rPr>
        <w:t>Nem szándékos dopping</w:t>
      </w:r>
    </w:p>
    <w:p w14:paraId="73629066" w14:textId="77777777" w:rsidR="00DD2BF5" w:rsidRPr="006A4373" w:rsidRDefault="00DD2BF5" w:rsidP="00DD2BF5">
      <w:pPr>
        <w:jc w:val="both"/>
      </w:pPr>
      <w:r w:rsidRPr="006A4373">
        <w:t xml:space="preserve">A sportolóknak tisztában kell lenniük a </w:t>
      </w:r>
      <w:r w:rsidRPr="006A4373">
        <w:rPr>
          <w:b/>
          <w:bCs/>
        </w:rPr>
        <w:t>nem szándékos dopping kockázataival</w:t>
      </w:r>
      <w:r w:rsidRPr="006A4373">
        <w:t xml:space="preserve"> is. Ennek része többek között az étrend-kiegészítők használatából, valamint egyéb szennyeződésekből eredő kockázatok megismerése, amelyek véletlenül pozitív vizsgálati eredményhez vezethetnek. </w:t>
      </w:r>
    </w:p>
    <w:p w14:paraId="274A8268" w14:textId="77777777" w:rsidR="00DD2BF5" w:rsidRPr="006A4373" w:rsidRDefault="00DD2BF5" w:rsidP="00DD2BF5">
      <w:pPr>
        <w:jc w:val="both"/>
      </w:pPr>
    </w:p>
    <w:p w14:paraId="7079923D" w14:textId="77777777" w:rsidR="00DD2BF5" w:rsidRPr="006A4373" w:rsidRDefault="00DD2BF5" w:rsidP="00DD2BF5">
      <w:pPr>
        <w:jc w:val="both"/>
        <w:rPr>
          <w:b/>
          <w:bCs/>
        </w:rPr>
      </w:pPr>
      <w:r w:rsidRPr="006A4373">
        <w:rPr>
          <w:b/>
          <w:bCs/>
        </w:rPr>
        <w:t>Eseményspecifikus oktatás</w:t>
      </w:r>
    </w:p>
    <w:p w14:paraId="02EC32CA" w14:textId="77777777" w:rsidR="00DD2BF5" w:rsidRPr="006A4373" w:rsidRDefault="00DD2BF5" w:rsidP="00DD2BF5">
      <w:pPr>
        <w:jc w:val="both"/>
      </w:pPr>
      <w:r w:rsidRPr="006A4373">
        <w:t xml:space="preserve">A 2027-es év egyik fontos változása, hogy a </w:t>
      </w:r>
      <w:r w:rsidRPr="006A4373">
        <w:rPr>
          <w:b/>
          <w:bCs/>
        </w:rPr>
        <w:t>kiemelt sporteseményen részt vevő sportolóknak az adott eseményhez kapcsolódó, eseményspecifikus oktatásban</w:t>
      </w:r>
      <w:r w:rsidRPr="006A4373">
        <w:t xml:space="preserve"> kell részesülniük.</w:t>
      </w:r>
    </w:p>
    <w:p w14:paraId="3A650FFA" w14:textId="77777777" w:rsidR="00DD2BF5" w:rsidRPr="006A4373" w:rsidRDefault="00DD2BF5" w:rsidP="00DD2BF5">
      <w:pPr>
        <w:jc w:val="both"/>
      </w:pPr>
      <w:r w:rsidRPr="006A4373">
        <w:t>Ideális esetben ez két részből áll:</w:t>
      </w:r>
    </w:p>
    <w:p w14:paraId="5222C42F" w14:textId="77777777" w:rsidR="00DD2BF5" w:rsidRPr="006A4373" w:rsidRDefault="00DD2BF5" w:rsidP="00DD2BF5">
      <w:pPr>
        <w:numPr>
          <w:ilvl w:val="0"/>
          <w:numId w:val="10"/>
        </w:numPr>
        <w:jc w:val="both"/>
      </w:pPr>
      <w:r w:rsidRPr="006A4373">
        <w:rPr>
          <w:b/>
          <w:bCs/>
        </w:rPr>
        <w:t>esemény előtti oktatás (pre-event education):</w:t>
      </w:r>
      <w:r w:rsidRPr="006A4373">
        <w:t xml:space="preserve"> a sportolók előzetesen megkapják az esemény doppingellenes szabályaira és programjára vonatkozó információkat; </w:t>
      </w:r>
    </w:p>
    <w:p w14:paraId="1ACD322B" w14:textId="77777777" w:rsidR="00DD2BF5" w:rsidRPr="006A4373" w:rsidRDefault="00DD2BF5" w:rsidP="00DD2BF5">
      <w:pPr>
        <w:numPr>
          <w:ilvl w:val="0"/>
          <w:numId w:val="10"/>
        </w:numPr>
        <w:jc w:val="both"/>
      </w:pPr>
      <w:r w:rsidRPr="006A4373">
        <w:rPr>
          <w:b/>
          <w:bCs/>
        </w:rPr>
        <w:t>esemény alatti oktatás (event-based education):</w:t>
      </w:r>
      <w:r w:rsidRPr="006A4373">
        <w:t xml:space="preserve"> magán a sporteseményen is biztosítani kell számukra a releváns és hasznos doppingellenes információkhoz való hozzáférést. </w:t>
      </w:r>
    </w:p>
    <w:p w14:paraId="4D0A4F19" w14:textId="77777777" w:rsidR="00DD2BF5" w:rsidRPr="006A4373" w:rsidRDefault="00DD2BF5" w:rsidP="00DD2BF5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br/>
      </w:r>
      <w:r w:rsidRPr="006A4373">
        <w:rPr>
          <w:b/>
          <w:bCs/>
          <w:u w:val="single"/>
        </w:rPr>
        <w:t>Adatvédelem –</w:t>
      </w:r>
      <w:r>
        <w:rPr>
          <w:b/>
          <w:bCs/>
          <w:u w:val="single"/>
        </w:rPr>
        <w:t>Ú</w:t>
      </w:r>
      <w:r w:rsidRPr="006A4373">
        <w:rPr>
          <w:b/>
          <w:bCs/>
          <w:u w:val="single"/>
        </w:rPr>
        <w:t>jdonság</w:t>
      </w:r>
      <w:r>
        <w:rPr>
          <w:b/>
          <w:bCs/>
          <w:u w:val="single"/>
        </w:rPr>
        <w:t>ok</w:t>
      </w:r>
      <w:r w:rsidRPr="006A4373">
        <w:rPr>
          <w:b/>
          <w:bCs/>
          <w:u w:val="single"/>
        </w:rPr>
        <w:t xml:space="preserve"> 2027-től</w:t>
      </w:r>
    </w:p>
    <w:p w14:paraId="1F8943C2" w14:textId="77777777" w:rsidR="00DD2BF5" w:rsidRPr="006A4373" w:rsidRDefault="00DD2BF5" w:rsidP="00DD2BF5">
      <w:pPr>
        <w:jc w:val="both"/>
      </w:pPr>
      <w:r w:rsidRPr="006A4373">
        <w:t xml:space="preserve">A doppingellenes </w:t>
      </w:r>
      <w:r>
        <w:t>szervezetek</w:t>
      </w:r>
      <w:r w:rsidRPr="006A4373">
        <w:t xml:space="preserve"> </w:t>
      </w:r>
      <w:r>
        <w:t xml:space="preserve">sportolói </w:t>
      </w:r>
      <w:r w:rsidRPr="006A4373">
        <w:t>személyes adat</w:t>
      </w:r>
      <w:r>
        <w:t xml:space="preserve"> kezelésére jogosult szervezetek</w:t>
      </w:r>
      <w:r w:rsidRPr="006A4373">
        <w:t xml:space="preserve">. Ezekre az adatokra szükség van a doppingellenes programok hatékony működtetéséhez. A doppingellenes rendszerben alkalmazott adatvédelem egyértelmű szabályokkal, megfelelő biztonsági intézkedésekkel és elszámoltathatósággal védi a személyes adataidat. </w:t>
      </w:r>
    </w:p>
    <w:p w14:paraId="6FF91C80" w14:textId="77777777" w:rsidR="00DD2BF5" w:rsidRPr="006A4373" w:rsidRDefault="00DD2BF5" w:rsidP="00DD2BF5">
      <w:pPr>
        <w:jc w:val="both"/>
        <w:rPr>
          <w:b/>
          <w:bCs/>
        </w:rPr>
      </w:pPr>
      <w:r w:rsidRPr="006A4373">
        <w:rPr>
          <w:b/>
          <w:bCs/>
        </w:rPr>
        <w:t>Az adataid védelme</w:t>
      </w:r>
    </w:p>
    <w:p w14:paraId="42C74F17" w14:textId="77777777" w:rsidR="00DD2BF5" w:rsidRPr="006A4373" w:rsidRDefault="00DD2BF5" w:rsidP="00DD2BF5">
      <w:pPr>
        <w:jc w:val="both"/>
      </w:pPr>
      <w:r w:rsidRPr="006A4373">
        <w:t xml:space="preserve">A doppingellenes szervezeteknek minden tevékenységük során adatvédelmi intézkedéseket kell alkalmazniuk – például a </w:t>
      </w:r>
      <w:r w:rsidRPr="006A4373">
        <w:rPr>
          <w:b/>
          <w:bCs/>
        </w:rPr>
        <w:t>gyógyászati célú mentességek (TUE) vagy a Doppingellenőrzési Űrlapok (DCF) kezelése, a vizsgálatok megtervezése vagy a tartózkodási helyre vonatkozó információk kezelése során</w:t>
      </w:r>
      <w:r w:rsidRPr="006A4373">
        <w:t xml:space="preserve">. </w:t>
      </w:r>
    </w:p>
    <w:p w14:paraId="7331F11B" w14:textId="77777777" w:rsidR="00DD2BF5" w:rsidRPr="006A4373" w:rsidRDefault="00DD2BF5" w:rsidP="00DD2BF5">
      <w:pPr>
        <w:jc w:val="both"/>
        <w:rPr>
          <w:b/>
          <w:bCs/>
        </w:rPr>
      </w:pPr>
      <w:r w:rsidRPr="006A4373">
        <w:rPr>
          <w:b/>
          <w:bCs/>
        </w:rPr>
        <w:t>Fokozott biztonság</w:t>
      </w:r>
    </w:p>
    <w:p w14:paraId="5DFB8B26" w14:textId="77777777" w:rsidR="00DD2BF5" w:rsidRPr="006A4373" w:rsidRDefault="00DD2BF5" w:rsidP="00DD2BF5">
      <w:pPr>
        <w:jc w:val="both"/>
      </w:pPr>
      <w:r w:rsidRPr="006A4373">
        <w:t>A doppingellenes szervezeteknek értékelniük kell valamennyi doppingellenes folyamatukat, és meg kell tervezniük, hogyan védik az általuk gyűjtött adatokat és személyes információkat.</w:t>
      </w:r>
    </w:p>
    <w:p w14:paraId="161611D7" w14:textId="77777777" w:rsidR="00DD2BF5" w:rsidRPr="006A4373" w:rsidRDefault="00DD2BF5" w:rsidP="00DD2BF5">
      <w:pPr>
        <w:jc w:val="both"/>
      </w:pPr>
      <w:r w:rsidRPr="006A4373">
        <w:t>Az adataidat mindaddig biztonságban kell tartaniuk</w:t>
      </w:r>
      <w:r>
        <w:t xml:space="preserve"> mindaddig</w:t>
      </w:r>
      <w:r w:rsidRPr="006A4373">
        <w:t xml:space="preserve">, amíg azok a doppingellenes szervezet birtokában vannak. Különösen érzékeny információk esetében további biztonsági intézkedéseket kell alkalmazni annak érdekében, hogy az adatok megfelelő védelemben részesüljenek. </w:t>
      </w:r>
    </w:p>
    <w:p w14:paraId="67B72132" w14:textId="77777777" w:rsidR="00DD2BF5" w:rsidRPr="006A4373" w:rsidRDefault="00DD2BF5" w:rsidP="00DD2BF5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lastRenderedPageBreak/>
        <w:br/>
      </w:r>
      <w:r w:rsidRPr="006A4373">
        <w:rPr>
          <w:b/>
          <w:bCs/>
          <w:u w:val="single"/>
        </w:rPr>
        <w:t xml:space="preserve">TUE – </w:t>
      </w:r>
      <w:r>
        <w:rPr>
          <w:b/>
          <w:bCs/>
          <w:u w:val="single"/>
        </w:rPr>
        <w:t>Ú</w:t>
      </w:r>
      <w:r w:rsidRPr="006A4373">
        <w:rPr>
          <w:b/>
          <w:bCs/>
          <w:u w:val="single"/>
        </w:rPr>
        <w:t>jdonság</w:t>
      </w:r>
      <w:r>
        <w:rPr>
          <w:b/>
          <w:bCs/>
          <w:u w:val="single"/>
        </w:rPr>
        <w:t>ok</w:t>
      </w:r>
      <w:r w:rsidRPr="006A4373">
        <w:rPr>
          <w:b/>
          <w:bCs/>
          <w:u w:val="single"/>
        </w:rPr>
        <w:t xml:space="preserve"> 2027-től</w:t>
      </w:r>
    </w:p>
    <w:p w14:paraId="77816EED" w14:textId="77777777" w:rsidR="00DD2BF5" w:rsidRDefault="00DD2BF5" w:rsidP="00DD2BF5">
      <w:pPr>
        <w:jc w:val="both"/>
      </w:pPr>
      <w:r w:rsidRPr="006A4373">
        <w:t xml:space="preserve">A </w:t>
      </w:r>
      <w:r w:rsidRPr="006A4373">
        <w:rPr>
          <w:b/>
          <w:bCs/>
        </w:rPr>
        <w:t>TUE (gyógyászati célú mentesség)</w:t>
      </w:r>
      <w:r w:rsidRPr="006A4373">
        <w:t xml:space="preserve"> lehetővé teszi, hogy a sportoló jogszerű egészségügyi indokból tiltott anyagot vagy tiltott módszert alkalmazzon. A 2027-es változások egyértelműbbé, egyszerűbbé és egységesebbé teszik a TUE</w:t>
      </w:r>
      <w:r>
        <w:t xml:space="preserve"> eljárások</w:t>
      </w:r>
      <w:r w:rsidRPr="006A4373">
        <w:t xml:space="preserve"> folyamatát a különböző szervezetek között. </w:t>
      </w:r>
    </w:p>
    <w:p w14:paraId="3B896C4A" w14:textId="77777777" w:rsidR="00DD2BF5" w:rsidRDefault="00DD2BF5" w:rsidP="00DD2BF5">
      <w:pPr>
        <w:jc w:val="both"/>
      </w:pPr>
    </w:p>
    <w:p w14:paraId="220C25D5" w14:textId="77777777" w:rsidR="00DD2BF5" w:rsidRPr="006A4373" w:rsidRDefault="00DD2BF5" w:rsidP="00DD2BF5">
      <w:pPr>
        <w:jc w:val="both"/>
      </w:pPr>
    </w:p>
    <w:p w14:paraId="471412C7" w14:textId="77777777" w:rsidR="00DD2BF5" w:rsidRPr="006A4373" w:rsidRDefault="00DD2BF5" w:rsidP="00DD2BF5">
      <w:pPr>
        <w:jc w:val="both"/>
        <w:rPr>
          <w:b/>
          <w:bCs/>
        </w:rPr>
      </w:pPr>
      <w:r w:rsidRPr="006A4373">
        <w:rPr>
          <w:b/>
          <w:bCs/>
        </w:rPr>
        <w:t>TUE-információk és eljárások</w:t>
      </w:r>
    </w:p>
    <w:p w14:paraId="6821312F" w14:textId="77777777" w:rsidR="00DD2BF5" w:rsidRPr="006A4373" w:rsidRDefault="00DD2BF5" w:rsidP="00DD2BF5">
      <w:pPr>
        <w:jc w:val="both"/>
      </w:pPr>
      <w:r w:rsidRPr="006A4373">
        <w:t xml:space="preserve">A doppingellenes szervezeteknek </w:t>
      </w:r>
      <w:r>
        <w:t>továbbra is</w:t>
      </w:r>
      <w:r w:rsidRPr="006A4373">
        <w:t xml:space="preserve"> </w:t>
      </w:r>
      <w:r w:rsidRPr="006A4373">
        <w:rPr>
          <w:b/>
          <w:bCs/>
        </w:rPr>
        <w:t>egyértelmű és könnyen megtalálható TUE-információkat</w:t>
      </w:r>
      <w:r w:rsidRPr="006A4373">
        <w:t xml:space="preserve"> kell közzétenniük a honlapjukon, beleértve a TUE-eljárást és a kérelem benyújtásának módját is.</w:t>
      </w:r>
    </w:p>
    <w:p w14:paraId="5C68D08F" w14:textId="77777777" w:rsidR="00DD2BF5" w:rsidRDefault="00DD2BF5" w:rsidP="00DD2BF5">
      <w:pPr>
        <w:jc w:val="both"/>
      </w:pPr>
      <w:r w:rsidRPr="006A4373">
        <w:t xml:space="preserve">Amint egy teljes körű TUE-kérelmet vagy egy meglévő TUE elismerésére vonatkozó kérelmet benyújtottak, </w:t>
      </w:r>
      <w:r w:rsidRPr="006A4373">
        <w:rPr>
          <w:b/>
          <w:bCs/>
        </w:rPr>
        <w:t>21 napon belül döntést kell hozni</w:t>
      </w:r>
      <w:r w:rsidRPr="006A4373">
        <w:t xml:space="preserve">. </w:t>
      </w:r>
    </w:p>
    <w:p w14:paraId="3C15DAC9" w14:textId="77777777" w:rsidR="00DD2BF5" w:rsidRPr="006A4373" w:rsidRDefault="00DD2BF5" w:rsidP="00DD2BF5">
      <w:pPr>
        <w:jc w:val="both"/>
      </w:pPr>
    </w:p>
    <w:p w14:paraId="2D772CE2" w14:textId="77777777" w:rsidR="00DD2BF5" w:rsidRPr="006A4373" w:rsidRDefault="00DD2BF5" w:rsidP="00DD2BF5">
      <w:pPr>
        <w:jc w:val="both"/>
      </w:pPr>
      <w:r w:rsidRPr="006A4373">
        <w:rPr>
          <w:b/>
          <w:bCs/>
        </w:rPr>
        <w:t>Mit jelent ez számodra?</w:t>
      </w:r>
    </w:p>
    <w:p w14:paraId="5001A81A" w14:textId="77777777" w:rsidR="00DD2BF5" w:rsidRPr="006A4373" w:rsidRDefault="00DD2BF5" w:rsidP="00DD2BF5">
      <w:pPr>
        <w:numPr>
          <w:ilvl w:val="0"/>
          <w:numId w:val="11"/>
        </w:numPr>
        <w:jc w:val="both"/>
      </w:pPr>
      <w:r w:rsidRPr="006A4373">
        <w:rPr>
          <w:b/>
          <w:bCs/>
        </w:rPr>
        <w:t>Kiszámítható határidők:</w:t>
      </w:r>
      <w:r w:rsidRPr="006A4373">
        <w:t xml:space="preserve"> Az egyértelmű határidők biztosítják, hogy a kérelmek elbírálása és lezárása előre kiszámítható időn belül történjen. Nem kell bizonytalanságban maradnod amiatt, hogy elfogadták-e a TUE-kérelmedet, vagy mennyi ideig tart a döntés. </w:t>
      </w:r>
    </w:p>
    <w:p w14:paraId="6A9ACAA7" w14:textId="77777777" w:rsidR="00DD2BF5" w:rsidRPr="006A4373" w:rsidRDefault="00DD2BF5" w:rsidP="00DD2BF5">
      <w:pPr>
        <w:numPr>
          <w:ilvl w:val="0"/>
          <w:numId w:val="11"/>
        </w:numPr>
        <w:jc w:val="both"/>
      </w:pPr>
      <w:r w:rsidRPr="006A4373">
        <w:rPr>
          <w:b/>
          <w:bCs/>
        </w:rPr>
        <w:t>Nagyobb átláthatóság:</w:t>
      </w:r>
      <w:r w:rsidRPr="006A4373">
        <w:t xml:space="preserve"> Tudod, hol találod a TUE-ra vonatkozó információkat, és azt is, mire számíthatsz az eljárás során, beleértve a döntés határidejét. </w:t>
      </w:r>
    </w:p>
    <w:p w14:paraId="4F5D675F" w14:textId="77777777" w:rsidR="00DD2BF5" w:rsidRPr="006A4373" w:rsidRDefault="00DD2BF5" w:rsidP="00DD2BF5">
      <w:pPr>
        <w:jc w:val="both"/>
        <w:rPr>
          <w:b/>
          <w:bCs/>
        </w:rPr>
      </w:pPr>
      <w:r w:rsidRPr="006A4373">
        <w:rPr>
          <w:b/>
          <w:bCs/>
        </w:rPr>
        <w:t>Mikor érvényesek a gyógyászati célú mentességek (TUE-k)?</w:t>
      </w:r>
    </w:p>
    <w:p w14:paraId="4D538745" w14:textId="77777777" w:rsidR="00DD2BF5" w:rsidRPr="006A4373" w:rsidRDefault="00DD2BF5" w:rsidP="00DD2BF5">
      <w:pPr>
        <w:jc w:val="both"/>
      </w:pPr>
      <w:r w:rsidRPr="006A4373">
        <w:t xml:space="preserve">Ha </w:t>
      </w:r>
      <w:r w:rsidRPr="006A4373">
        <w:rPr>
          <w:b/>
          <w:bCs/>
        </w:rPr>
        <w:t>visszamenőleges TUE-t</w:t>
      </w:r>
      <w:r w:rsidRPr="006A4373">
        <w:t xml:space="preserve"> (retroactive TUE) kapsz, az kizárólag egy tiltott anyag vagy módszer korábbi alkalmazására vonatkozik, és nem használható fel a jövőbeni kezelés igazolására.</w:t>
      </w:r>
    </w:p>
    <w:p w14:paraId="18794127" w14:textId="77777777" w:rsidR="00DD2BF5" w:rsidRPr="006A4373" w:rsidRDefault="00DD2BF5" w:rsidP="00DD2BF5">
      <w:pPr>
        <w:jc w:val="both"/>
      </w:pPr>
      <w:r w:rsidRPr="006A4373">
        <w:t xml:space="preserve">Ha </w:t>
      </w:r>
      <w:r w:rsidRPr="006A4373">
        <w:rPr>
          <w:b/>
          <w:bCs/>
        </w:rPr>
        <w:t>előzetes TUE-t</w:t>
      </w:r>
      <w:r w:rsidRPr="006A4373">
        <w:t xml:space="preserve"> (prospective TUE) kapsz, annak kezdő időpontja egy későbbi időpont is lehet. Például a jelenlegi TUE lejárta előtti időszakra is beállítható. </w:t>
      </w:r>
    </w:p>
    <w:p w14:paraId="7EC53BE6" w14:textId="77777777" w:rsidR="00DD2BF5" w:rsidRPr="006A4373" w:rsidRDefault="00DD2BF5" w:rsidP="00DD2BF5">
      <w:pPr>
        <w:jc w:val="both"/>
        <w:rPr>
          <w:b/>
          <w:bCs/>
        </w:rPr>
      </w:pPr>
      <w:r w:rsidRPr="006A4373">
        <w:rPr>
          <w:b/>
          <w:bCs/>
        </w:rPr>
        <w:t>Automatikus elismerés</w:t>
      </w:r>
    </w:p>
    <w:p w14:paraId="6F97D260" w14:textId="77777777" w:rsidR="00DD2BF5" w:rsidRPr="006A4373" w:rsidRDefault="00DD2BF5" w:rsidP="00DD2BF5">
      <w:pPr>
        <w:jc w:val="both"/>
      </w:pPr>
      <w:r w:rsidRPr="006A4373">
        <w:rPr>
          <w:b/>
          <w:bCs/>
        </w:rPr>
        <w:t>2027-től</w:t>
      </w:r>
      <w:r w:rsidRPr="006A4373">
        <w:t xml:space="preserve"> a NADO által kiadott TUE-t az illetékes nemzetközi szövetségnek (IF-nek) vagy kiemelt sportesemények szervezőjének (MEO-nak) automatikusan el kell ismernie, ha a sportoló nemzetközi szintűvé válik, vagy kiemelt sporteseményen vesz részt.</w:t>
      </w:r>
    </w:p>
    <w:p w14:paraId="2E6E9567" w14:textId="77777777" w:rsidR="00DD2BF5" w:rsidRPr="006A4373" w:rsidRDefault="00DD2BF5" w:rsidP="00DD2BF5">
      <w:pPr>
        <w:jc w:val="both"/>
      </w:pPr>
      <w:r w:rsidRPr="006A4373">
        <w:t xml:space="preserve">Ha érvényes </w:t>
      </w:r>
      <w:r w:rsidRPr="006A4373">
        <w:rPr>
          <w:b/>
          <w:bCs/>
        </w:rPr>
        <w:t>nemzeti szintű TUE-val</w:t>
      </w:r>
      <w:r w:rsidRPr="006A4373">
        <w:t xml:space="preserve"> rendelkezel, nem kell új TUE-t kérelmezned az IF-nél vagy a MEO-nál. Ehelyett kérelmet kell benyújtanod a TUE automatikus elismerésére.</w:t>
      </w:r>
    </w:p>
    <w:p w14:paraId="636652E1" w14:textId="77777777" w:rsidR="00DD2BF5" w:rsidRPr="006A4373" w:rsidRDefault="00DD2BF5" w:rsidP="00DD2BF5">
      <w:pPr>
        <w:jc w:val="both"/>
      </w:pPr>
      <w:r w:rsidRPr="006A4373">
        <w:t xml:space="preserve">Egyes IF-ek vagy MEO-k dönthetnek úgy, hogy bizonyos TUE-kat nem ismernek el automatikusan. Erről az interneten tájékoztatást kell biztosítaniuk, ezért </w:t>
      </w:r>
      <w:r w:rsidRPr="008B650A">
        <w:rPr>
          <w:b/>
          <w:bCs/>
        </w:rPr>
        <w:t>mindig érdemes ellenőrizned az adott szervezet honlapját</w:t>
      </w:r>
      <w:r w:rsidRPr="006A4373">
        <w:t>.</w:t>
      </w:r>
    </w:p>
    <w:p w14:paraId="67865FFF" w14:textId="77777777" w:rsidR="00DD2BF5" w:rsidRDefault="00DD2BF5" w:rsidP="00DD2BF5">
      <w:pPr>
        <w:jc w:val="both"/>
      </w:pPr>
      <w:r w:rsidRPr="006A4373">
        <w:lastRenderedPageBreak/>
        <w:t xml:space="preserve">Ha a TUE-dat nem ismerik el automatikusan, akkor a lehető leghamarabb kérelmezned kell annak elismerését az illetékes IF-nél vagy MEO-nál. Ha kérdésed van a TUE elismerésével kapcsolatban, fordulj a HUNADO-hoz vagy a nemzetközi szövetségedhez. </w:t>
      </w:r>
    </w:p>
    <w:p w14:paraId="291DA6CF" w14:textId="77777777" w:rsidR="00DD2BF5" w:rsidRPr="006A4373" w:rsidRDefault="00DD2BF5" w:rsidP="00DD2BF5">
      <w:pPr>
        <w:jc w:val="both"/>
        <w:rPr>
          <w:b/>
          <w:bCs/>
          <w:u w:val="single"/>
        </w:rPr>
      </w:pPr>
      <w:r w:rsidRPr="006A4373">
        <w:rPr>
          <w:b/>
          <w:bCs/>
          <w:u w:val="single"/>
        </w:rPr>
        <w:t>A legfontosabb változások</w:t>
      </w:r>
    </w:p>
    <w:p w14:paraId="71951FA0" w14:textId="77777777" w:rsidR="00DD2BF5" w:rsidRPr="006A4373" w:rsidRDefault="00DD2BF5" w:rsidP="00DD2BF5">
      <w:pPr>
        <w:numPr>
          <w:ilvl w:val="0"/>
          <w:numId w:val="12"/>
        </w:numPr>
        <w:jc w:val="both"/>
      </w:pPr>
      <w:r w:rsidRPr="006A4373">
        <w:rPr>
          <w:b/>
          <w:bCs/>
        </w:rPr>
        <w:t>Oktatás:</w:t>
      </w:r>
      <w:r w:rsidRPr="006A4373">
        <w:t xml:space="preserve"> Az oktatás nagyobb szerepet kap a doppingellenes rendszerben, korábbi tájékoztatással, eseményspecifikus oktatással, képzett oktatókkal és a nem szándékos dopping kockázatainak nagyobb hangsúlyával. </w:t>
      </w:r>
    </w:p>
    <w:p w14:paraId="00EB2175" w14:textId="77777777" w:rsidR="00DD2BF5" w:rsidRPr="006A4373" w:rsidRDefault="00DD2BF5" w:rsidP="00DD2BF5">
      <w:pPr>
        <w:numPr>
          <w:ilvl w:val="0"/>
          <w:numId w:val="12"/>
        </w:numPr>
        <w:jc w:val="both"/>
      </w:pPr>
      <w:r w:rsidRPr="006A4373">
        <w:rPr>
          <w:b/>
          <w:bCs/>
        </w:rPr>
        <w:t>Adatvédelem:</w:t>
      </w:r>
      <w:r w:rsidRPr="006A4373">
        <w:t xml:space="preserve"> Az erősebb adatvédelmi szabályok javítják a személyes adatok gyűjtésének, tárolásának, megosztásának és védelmének módját. </w:t>
      </w:r>
    </w:p>
    <w:p w14:paraId="576F415F" w14:textId="77777777" w:rsidR="00DD2BF5" w:rsidRPr="006A4373" w:rsidRDefault="00DD2BF5" w:rsidP="00DD2BF5">
      <w:pPr>
        <w:numPr>
          <w:ilvl w:val="0"/>
          <w:numId w:val="12"/>
        </w:numPr>
        <w:jc w:val="both"/>
      </w:pPr>
      <w:r w:rsidRPr="006A4373">
        <w:rPr>
          <w:b/>
          <w:bCs/>
        </w:rPr>
        <w:t>TUE:</w:t>
      </w:r>
      <w:r w:rsidRPr="006A4373">
        <w:t xml:space="preserve"> A TUE-eljárás egyértelműbbé válik, kiszámíthatóbb döntési határidőkkel és a szervezetek közötti jobb elismeréssel. </w:t>
      </w:r>
    </w:p>
    <w:p w14:paraId="622BB85F" w14:textId="77777777" w:rsidR="00DD2BF5" w:rsidRDefault="00DD2BF5" w:rsidP="00DD2BF5">
      <w:pPr>
        <w:jc w:val="both"/>
        <w:rPr>
          <w:b/>
          <w:bCs/>
        </w:rPr>
      </w:pPr>
    </w:p>
    <w:p w14:paraId="424CF82B" w14:textId="77777777" w:rsidR="00DD2BF5" w:rsidRDefault="00DD2BF5" w:rsidP="00DD2BF5">
      <w:pPr>
        <w:jc w:val="both"/>
        <w:rPr>
          <w:b/>
          <w:bCs/>
        </w:rPr>
      </w:pPr>
    </w:p>
    <w:p w14:paraId="1DD9536E" w14:textId="77777777" w:rsidR="00DD2BF5" w:rsidRPr="006A4373" w:rsidRDefault="00DD2BF5" w:rsidP="00DD2BF5">
      <w:pPr>
        <w:jc w:val="both"/>
        <w:rPr>
          <w:b/>
          <w:bCs/>
          <w:u w:val="single"/>
        </w:rPr>
      </w:pPr>
      <w:r w:rsidRPr="006A4373">
        <w:rPr>
          <w:b/>
          <w:bCs/>
          <w:u w:val="single"/>
        </w:rPr>
        <w:t>Vizsgálatok – Mi újdonság 2027-től?</w:t>
      </w:r>
    </w:p>
    <w:p w14:paraId="35625337" w14:textId="77777777" w:rsidR="00DD2BF5" w:rsidRPr="006A4373" w:rsidRDefault="00DD2BF5" w:rsidP="00DD2BF5">
      <w:pPr>
        <w:jc w:val="both"/>
      </w:pPr>
      <w:r w:rsidRPr="006A4373">
        <w:t>A vizsgálat az egyik legközvetlenebb élmény, amellyel a sportolók a doppingellenes rendszerben találkoznak. Segít a dopping felderítésében, a szabályok megszegésének visszaszorításában és a tisztességes versenyzés védelmében.</w:t>
      </w:r>
    </w:p>
    <w:p w14:paraId="181F3DEC" w14:textId="77777777" w:rsidR="00DD2BF5" w:rsidRPr="006A4373" w:rsidRDefault="00DD2BF5" w:rsidP="00DD2BF5">
      <w:pPr>
        <w:jc w:val="both"/>
      </w:pPr>
      <w:r w:rsidRPr="006A4373">
        <w:t xml:space="preserve">Vizsgálatra </w:t>
      </w:r>
      <w:r w:rsidRPr="006A4373">
        <w:rPr>
          <w:b/>
          <w:bCs/>
        </w:rPr>
        <w:t>bármikor és bárhol</w:t>
      </w:r>
      <w:r w:rsidRPr="006A4373">
        <w:t xml:space="preserve"> sor kerülhet, versenyen és versenyen kívül egyaránt. A sportolókat vizsgálhatják versenyeken, edzéshelyszíneken, szállodákban vagy akár az otthonukban is. </w:t>
      </w:r>
    </w:p>
    <w:p w14:paraId="01975184" w14:textId="77777777" w:rsidR="00DD2BF5" w:rsidRPr="006A4373" w:rsidRDefault="00DD2BF5" w:rsidP="00DD2BF5">
      <w:pPr>
        <w:jc w:val="both"/>
        <w:rPr>
          <w:b/>
          <w:bCs/>
        </w:rPr>
      </w:pPr>
      <w:r w:rsidRPr="006A4373">
        <w:rPr>
          <w:b/>
          <w:bCs/>
        </w:rPr>
        <w:t>Változások a sportoló kijelölésében</w:t>
      </w:r>
    </w:p>
    <w:p w14:paraId="251EF312" w14:textId="77777777" w:rsidR="00DD2BF5" w:rsidRPr="006A4373" w:rsidRDefault="00DD2BF5" w:rsidP="00DD2BF5">
      <w:pPr>
        <w:jc w:val="both"/>
      </w:pPr>
      <w:r w:rsidRPr="006A4373">
        <w:t xml:space="preserve">A 2027-es Kódex </w:t>
      </w:r>
      <w:r w:rsidRPr="006A4373">
        <w:rPr>
          <w:b/>
          <w:bCs/>
        </w:rPr>
        <w:t>egyértelműbb és átláthatóbb eljárást</w:t>
      </w:r>
      <w:r w:rsidRPr="006A4373">
        <w:t xml:space="preserve"> vezet be a sportoló kijelölésére, a méltányosság és az egységesség biztosítása érdekében.</w:t>
      </w:r>
    </w:p>
    <w:p w14:paraId="2F5FC345" w14:textId="77777777" w:rsidR="00DD2BF5" w:rsidRPr="006A4373" w:rsidRDefault="00DD2BF5" w:rsidP="00DD2BF5">
      <w:pPr>
        <w:jc w:val="both"/>
      </w:pPr>
      <w:r w:rsidRPr="006A4373">
        <w:rPr>
          <w:b/>
          <w:bCs/>
        </w:rPr>
        <w:t>Mit jelent ez számodra?</w:t>
      </w:r>
    </w:p>
    <w:p w14:paraId="07D30938" w14:textId="77777777" w:rsidR="00DD2BF5" w:rsidRPr="006A4373" w:rsidRDefault="00DD2BF5" w:rsidP="00DD2BF5">
      <w:pPr>
        <w:jc w:val="both"/>
        <w:rPr>
          <w:b/>
          <w:bCs/>
        </w:rPr>
      </w:pPr>
      <w:r w:rsidRPr="006A4373">
        <w:rPr>
          <w:b/>
          <w:bCs/>
        </w:rPr>
        <w:t>Nincs zuhanyzás a mintavétel előtt</w:t>
      </w:r>
    </w:p>
    <w:p w14:paraId="46156EB1" w14:textId="77777777" w:rsidR="00DD2BF5" w:rsidRPr="006A4373" w:rsidRDefault="00DD2BF5" w:rsidP="00DD2BF5">
      <w:pPr>
        <w:jc w:val="both"/>
      </w:pPr>
      <w:r w:rsidRPr="006A4373">
        <w:t>A sportoló bizonyos indokolt esetekben rövid halasztást kaphat, például:</w:t>
      </w:r>
    </w:p>
    <w:p w14:paraId="3F44471E" w14:textId="77777777" w:rsidR="00DD2BF5" w:rsidRPr="006A4373" w:rsidRDefault="00DD2BF5" w:rsidP="00DD2BF5">
      <w:pPr>
        <w:numPr>
          <w:ilvl w:val="0"/>
          <w:numId w:val="13"/>
        </w:numPr>
        <w:jc w:val="both"/>
      </w:pPr>
      <w:r w:rsidRPr="006A4373">
        <w:t xml:space="preserve">éremátadón való részvétel, </w:t>
      </w:r>
    </w:p>
    <w:p w14:paraId="39691EB8" w14:textId="77777777" w:rsidR="00DD2BF5" w:rsidRPr="006A4373" w:rsidRDefault="00DD2BF5" w:rsidP="00DD2BF5">
      <w:pPr>
        <w:numPr>
          <w:ilvl w:val="0"/>
          <w:numId w:val="13"/>
        </w:numPr>
        <w:jc w:val="both"/>
      </w:pPr>
      <w:r w:rsidRPr="006A4373">
        <w:t xml:space="preserve">média kötelezettség teljesítése, </w:t>
      </w:r>
    </w:p>
    <w:p w14:paraId="10CC4400" w14:textId="77777777" w:rsidR="00DD2BF5" w:rsidRPr="006A4373" w:rsidRDefault="00DD2BF5" w:rsidP="00DD2BF5">
      <w:pPr>
        <w:numPr>
          <w:ilvl w:val="0"/>
          <w:numId w:val="13"/>
        </w:numPr>
        <w:jc w:val="both"/>
      </w:pPr>
      <w:r w:rsidRPr="006A4373">
        <w:t xml:space="preserve">szükséges orvosi kezelés, </w:t>
      </w:r>
    </w:p>
    <w:p w14:paraId="07596E99" w14:textId="77777777" w:rsidR="00DD2BF5" w:rsidRPr="006A4373" w:rsidRDefault="00DD2BF5" w:rsidP="00DD2BF5">
      <w:pPr>
        <w:numPr>
          <w:ilvl w:val="0"/>
          <w:numId w:val="13"/>
        </w:numPr>
        <w:jc w:val="both"/>
      </w:pPr>
      <w:r w:rsidRPr="006A4373">
        <w:t xml:space="preserve">vagy a verseny utáni levezetés miatt. </w:t>
      </w:r>
    </w:p>
    <w:p w14:paraId="0CF498B6" w14:textId="77777777" w:rsidR="00DD2BF5" w:rsidRPr="006A4373" w:rsidRDefault="00DD2BF5" w:rsidP="00DD2BF5">
      <w:pPr>
        <w:jc w:val="both"/>
      </w:pPr>
      <w:r w:rsidRPr="006A4373">
        <w:t xml:space="preserve">A halasztás alatt azonban a sportolónak </w:t>
      </w:r>
      <w:r w:rsidRPr="006A4373">
        <w:rPr>
          <w:b/>
          <w:bCs/>
        </w:rPr>
        <w:t>mindvégig a kísérő vagy a doppingellenőrzést végző személy (DCO) megfigyelése alatt kell maradnia</w:t>
      </w:r>
      <w:r w:rsidRPr="006A4373">
        <w:t>.</w:t>
      </w:r>
    </w:p>
    <w:p w14:paraId="1E932947" w14:textId="77777777" w:rsidR="00DD2BF5" w:rsidRPr="006A4373" w:rsidRDefault="00DD2BF5" w:rsidP="00DD2BF5">
      <w:pPr>
        <w:jc w:val="both"/>
      </w:pPr>
      <w:r w:rsidRPr="006A4373">
        <w:t xml:space="preserve">A kijelölést követően a sportolónak megfigyelés alatt kell maradnia, és közvetlenül a </w:t>
      </w:r>
      <w:r w:rsidRPr="006A4373">
        <w:rPr>
          <w:b/>
          <w:bCs/>
        </w:rPr>
        <w:t>Doppingellenőrző Állomásra (DCS)</w:t>
      </w:r>
      <w:r w:rsidRPr="006A4373">
        <w:t xml:space="preserve"> kell mennie.</w:t>
      </w:r>
    </w:p>
    <w:p w14:paraId="0EA35440" w14:textId="77777777" w:rsidR="00DD2BF5" w:rsidRPr="006A4373" w:rsidRDefault="00DD2BF5" w:rsidP="00DD2BF5">
      <w:pPr>
        <w:jc w:val="both"/>
      </w:pPr>
      <w:r w:rsidRPr="006A4373">
        <w:lastRenderedPageBreak/>
        <w:t xml:space="preserve">Ha vizeletmintát kell adnod, </w:t>
      </w:r>
      <w:r w:rsidRPr="006A4373">
        <w:rPr>
          <w:b/>
          <w:bCs/>
        </w:rPr>
        <w:t>nem kérhetsz halasztást azért, hogy előtte lezuhanyozz</w:t>
      </w:r>
      <w:r w:rsidRPr="006A4373">
        <w:t xml:space="preserve">, mivel ez befolyásolhatja a vizsgálati folyamat sértetlenségét. </w:t>
      </w:r>
    </w:p>
    <w:p w14:paraId="2AE3CB5B" w14:textId="77777777" w:rsidR="00DD2BF5" w:rsidRPr="006A4373" w:rsidRDefault="00DD2BF5" w:rsidP="00DD2BF5">
      <w:pPr>
        <w:jc w:val="both"/>
        <w:rPr>
          <w:b/>
          <w:bCs/>
        </w:rPr>
      </w:pPr>
      <w:r w:rsidRPr="006A4373">
        <w:rPr>
          <w:b/>
          <w:bCs/>
        </w:rPr>
        <w:t>Nemsemleges megközelítés</w:t>
      </w:r>
    </w:p>
    <w:p w14:paraId="7FFD2D0F" w14:textId="77777777" w:rsidR="00DD2BF5" w:rsidRPr="006A4373" w:rsidRDefault="00DD2BF5" w:rsidP="00DD2BF5">
      <w:pPr>
        <w:jc w:val="both"/>
      </w:pPr>
      <w:r w:rsidRPr="006A4373">
        <w:t xml:space="preserve">Vegyes nemű vagy „open” versenyeken meg kell adnod a </w:t>
      </w:r>
      <w:r w:rsidRPr="006A4373">
        <w:rPr>
          <w:b/>
          <w:bCs/>
        </w:rPr>
        <w:t>sportbeli nemedet</w:t>
      </w:r>
      <w:r w:rsidRPr="006A4373">
        <w:t xml:space="preserve"> (</w:t>
      </w:r>
      <w:r w:rsidRPr="006A4373">
        <w:rPr>
          <w:i/>
          <w:iCs/>
        </w:rPr>
        <w:t>sport gender</w:t>
      </w:r>
      <w:r w:rsidRPr="006A4373">
        <w:t>). Ez az a nem, amelyben az adott sportág szabályai szerint versenyzel.</w:t>
      </w:r>
    </w:p>
    <w:p w14:paraId="2EB691D6" w14:textId="77777777" w:rsidR="00DD2BF5" w:rsidRPr="006A4373" w:rsidRDefault="00DD2BF5" w:rsidP="00DD2BF5">
      <w:pPr>
        <w:jc w:val="both"/>
      </w:pPr>
      <w:r w:rsidRPr="006A4373">
        <w:t xml:space="preserve">Ha a sportág szabályai ezt nem határozzák meg, vagy bizonytalan vagy, kiválaszthatod, hogy a mintavétel során </w:t>
      </w:r>
      <w:r w:rsidRPr="006A4373">
        <w:rPr>
          <w:b/>
          <w:bCs/>
        </w:rPr>
        <w:t>női vagy férfi DCO</w:t>
      </w:r>
      <w:r w:rsidRPr="006A4373">
        <w:t xml:space="preserve"> végezze a megfigyelést.</w:t>
      </w:r>
    </w:p>
    <w:p w14:paraId="2D057C1C" w14:textId="77777777" w:rsidR="00DD2BF5" w:rsidRPr="006A4373" w:rsidRDefault="00DD2BF5" w:rsidP="00DD2BF5">
      <w:pPr>
        <w:jc w:val="both"/>
      </w:pPr>
      <w:r w:rsidRPr="006A4373">
        <w:t xml:space="preserve">A választásodat rögzítik, és az a későbbi vizsgálatok során is érvényes lesz. </w:t>
      </w:r>
    </w:p>
    <w:p w14:paraId="46770EF2" w14:textId="77777777" w:rsidR="00DD2BF5" w:rsidRPr="006A4373" w:rsidRDefault="00DD2BF5" w:rsidP="00DD2BF5">
      <w:pPr>
        <w:jc w:val="both"/>
        <w:rPr>
          <w:b/>
          <w:bCs/>
        </w:rPr>
      </w:pPr>
      <w:r w:rsidRPr="006A4373">
        <w:rPr>
          <w:b/>
          <w:bCs/>
        </w:rPr>
        <w:t>Kiskorúak és képviselő</w:t>
      </w:r>
      <w:r>
        <w:rPr>
          <w:b/>
          <w:bCs/>
        </w:rPr>
        <w:t>ik</w:t>
      </w:r>
      <w:r w:rsidRPr="006A4373">
        <w:rPr>
          <w:b/>
          <w:bCs/>
        </w:rPr>
        <w:t xml:space="preserve"> jelenléte</w:t>
      </w:r>
    </w:p>
    <w:p w14:paraId="60852C69" w14:textId="77777777" w:rsidR="00DD2BF5" w:rsidRPr="006A4373" w:rsidRDefault="00DD2BF5" w:rsidP="00DD2BF5">
      <w:pPr>
        <w:jc w:val="both"/>
      </w:pPr>
      <w:r w:rsidRPr="006A4373">
        <w:t xml:space="preserve">Ha kiskorú sportolót vizsgálnak, </w:t>
      </w:r>
      <w:r w:rsidRPr="006A4373">
        <w:rPr>
          <w:b/>
          <w:bCs/>
        </w:rPr>
        <w:t>szülőnek vagy képviselőnek jelen kell lennie</w:t>
      </w:r>
      <w:r w:rsidRPr="006A4373">
        <w:t>, amennyiben ez lehetséges.</w:t>
      </w:r>
    </w:p>
    <w:p w14:paraId="70059175" w14:textId="77777777" w:rsidR="00DD2BF5" w:rsidRPr="006A4373" w:rsidRDefault="00DD2BF5" w:rsidP="00DD2BF5">
      <w:pPr>
        <w:jc w:val="both"/>
      </w:pPr>
      <w:r w:rsidRPr="006A4373">
        <w:t xml:space="preserve">Ha azonban egyikük sem elérhető, a vizsgálatot akkor is le kell folytatni, és nem lehet emiatt megszakítani. Ennek oka, hogy a sportban való részvétel magában foglalja a doppingellenes szabályok és a mintavételi eljárások elfogadását. </w:t>
      </w:r>
    </w:p>
    <w:p w14:paraId="20AA2320" w14:textId="77777777" w:rsidR="00DD2BF5" w:rsidRPr="006A4373" w:rsidRDefault="00DD2BF5" w:rsidP="00DD2BF5">
      <w:pPr>
        <w:jc w:val="both"/>
      </w:pPr>
      <w:r w:rsidRPr="006A4373">
        <w:t xml:space="preserve">Amennyiben lehetséges, a képviselő </w:t>
      </w:r>
      <w:r w:rsidRPr="006A4373">
        <w:rPr>
          <w:b/>
          <w:bCs/>
        </w:rPr>
        <w:t>távolról, például videóhíváson keresztül</w:t>
      </w:r>
      <w:r w:rsidRPr="006A4373">
        <w:t xml:space="preserve"> is részt vehet a folyamatban. Ez segíti a sportoló jogainak védelmét, és lehetővé teszi, hogy a vizsgálat gördülékenyen folytatódjon. </w:t>
      </w:r>
    </w:p>
    <w:p w14:paraId="3A125293" w14:textId="77777777" w:rsidR="00DD2BF5" w:rsidRPr="006A4373" w:rsidRDefault="00DD2BF5" w:rsidP="00DD2BF5">
      <w:pPr>
        <w:jc w:val="both"/>
        <w:rPr>
          <w:u w:val="single"/>
        </w:rPr>
      </w:pPr>
    </w:p>
    <w:p w14:paraId="6BF6A3F9" w14:textId="77777777" w:rsidR="00DD2BF5" w:rsidRPr="006A4373" w:rsidRDefault="00DD2BF5" w:rsidP="00DD2BF5">
      <w:pPr>
        <w:jc w:val="both"/>
        <w:rPr>
          <w:b/>
          <w:bCs/>
          <w:u w:val="single"/>
        </w:rPr>
      </w:pPr>
      <w:r w:rsidRPr="006A4373">
        <w:rPr>
          <w:b/>
          <w:bCs/>
          <w:u w:val="single"/>
        </w:rPr>
        <w:t>Holléti követelmények –</w:t>
      </w:r>
      <w:r>
        <w:rPr>
          <w:b/>
          <w:bCs/>
          <w:u w:val="single"/>
        </w:rPr>
        <w:t>Ú</w:t>
      </w:r>
      <w:r w:rsidRPr="006A4373">
        <w:rPr>
          <w:b/>
          <w:bCs/>
          <w:u w:val="single"/>
        </w:rPr>
        <w:t>jdonság</w:t>
      </w:r>
      <w:r>
        <w:rPr>
          <w:b/>
          <w:bCs/>
          <w:u w:val="single"/>
        </w:rPr>
        <w:t>ok</w:t>
      </w:r>
      <w:r w:rsidRPr="006A4373">
        <w:rPr>
          <w:b/>
          <w:bCs/>
          <w:u w:val="single"/>
        </w:rPr>
        <w:t xml:space="preserve"> 2027-től?</w:t>
      </w:r>
    </w:p>
    <w:p w14:paraId="6FFD67BD" w14:textId="77777777" w:rsidR="00DD2BF5" w:rsidRPr="006A4373" w:rsidRDefault="00DD2BF5" w:rsidP="00DD2BF5">
      <w:pPr>
        <w:jc w:val="both"/>
      </w:pPr>
      <w:r w:rsidRPr="006A4373">
        <w:t>A holléti információkat megadó csoportba (</w:t>
      </w:r>
      <w:r w:rsidRPr="006A4373">
        <w:rPr>
          <w:i/>
          <w:iCs/>
        </w:rPr>
        <w:t>whereabouts pool</w:t>
      </w:r>
      <w:r w:rsidRPr="006A4373">
        <w:t xml:space="preserve">) tartozás meghatározott kötelezettségekkel jár. A 2027-es változások célja, hogy ezek a kötelezettségek </w:t>
      </w:r>
      <w:r w:rsidRPr="006A4373">
        <w:rPr>
          <w:b/>
          <w:bCs/>
        </w:rPr>
        <w:t>egyértelműbbek és kiszámíthatóbbak</w:t>
      </w:r>
      <w:r w:rsidRPr="006A4373">
        <w:t xml:space="preserve"> legyenek. </w:t>
      </w:r>
    </w:p>
    <w:p w14:paraId="6781A73B" w14:textId="77777777" w:rsidR="00DD2BF5" w:rsidRPr="006A4373" w:rsidRDefault="00DD2BF5" w:rsidP="00DD2BF5">
      <w:pPr>
        <w:jc w:val="both"/>
        <w:rPr>
          <w:b/>
          <w:bCs/>
        </w:rPr>
      </w:pPr>
      <w:r w:rsidRPr="006A4373">
        <w:rPr>
          <w:b/>
          <w:bCs/>
        </w:rPr>
        <w:t>A tartózkodási helyre vonatkozó csoportok típusai</w:t>
      </w:r>
    </w:p>
    <w:p w14:paraId="73F98016" w14:textId="77777777" w:rsidR="00DD2BF5" w:rsidRPr="006A4373" w:rsidRDefault="00DD2BF5" w:rsidP="00DD2BF5">
      <w:pPr>
        <w:jc w:val="both"/>
      </w:pPr>
      <w:r w:rsidRPr="006A4373">
        <w:t>2027-től a háromféle tartózkodási helyre vonatkozó csoport egyértelműbben meghatározott:</w:t>
      </w:r>
    </w:p>
    <w:p w14:paraId="45B3BD49" w14:textId="77777777" w:rsidR="00DD2BF5" w:rsidRPr="006A4373" w:rsidRDefault="00DD2BF5" w:rsidP="00DD2BF5">
      <w:pPr>
        <w:numPr>
          <w:ilvl w:val="0"/>
          <w:numId w:val="14"/>
        </w:numPr>
        <w:jc w:val="both"/>
      </w:pPr>
      <w:r w:rsidRPr="006A4373">
        <w:rPr>
          <w:b/>
          <w:bCs/>
        </w:rPr>
        <w:t>Nyilvántartott Vizsgálati Csoport (RTP):</w:t>
      </w:r>
      <w:r w:rsidRPr="006A4373">
        <w:t xml:space="preserve"> a sportolók legmagasabb szintű csoportja, amelyre a versenyen kívüli vizsgálatok legszigorúbb követelményei vonatkoznak. </w:t>
      </w:r>
    </w:p>
    <w:p w14:paraId="1B716593" w14:textId="77777777" w:rsidR="00DD2BF5" w:rsidRPr="006A4373" w:rsidRDefault="00DD2BF5" w:rsidP="00DD2BF5">
      <w:pPr>
        <w:numPr>
          <w:ilvl w:val="0"/>
          <w:numId w:val="14"/>
        </w:numPr>
        <w:jc w:val="both"/>
      </w:pPr>
      <w:r w:rsidRPr="006A4373">
        <w:rPr>
          <w:b/>
          <w:bCs/>
        </w:rPr>
        <w:t>HUNADO Vizsgálati Csoport (TP):</w:t>
      </w:r>
      <w:r w:rsidRPr="006A4373">
        <w:t xml:space="preserve"> olyan egyéni sportolókat foglal magában, akiknek a sportágában kisebb a kockázat, mint az RTP-be tartozó sportolók esetében. </w:t>
      </w:r>
    </w:p>
    <w:p w14:paraId="685279E3" w14:textId="77777777" w:rsidR="00DD2BF5" w:rsidRPr="006A4373" w:rsidRDefault="00DD2BF5" w:rsidP="00DD2BF5">
      <w:pPr>
        <w:numPr>
          <w:ilvl w:val="0"/>
          <w:numId w:val="14"/>
        </w:numPr>
        <w:jc w:val="both"/>
      </w:pPr>
      <w:r w:rsidRPr="006A4373">
        <w:rPr>
          <w:b/>
          <w:bCs/>
        </w:rPr>
        <w:t>Csapatszintű Vizsgálati Csoport (TP):</w:t>
      </w:r>
      <w:r w:rsidRPr="006A4373">
        <w:t xml:space="preserve"> a csapatoknak közösen kell benyújtaniuk a tartózkodási helyükre és edzéseikre vonatkozó információkat, így az egyes játékosoknak nem kell külön-külön adatot szolgáltatniuk. </w:t>
      </w:r>
    </w:p>
    <w:p w14:paraId="3F1AF03A" w14:textId="77777777" w:rsidR="00DD2BF5" w:rsidRPr="006A4373" w:rsidRDefault="00DD2BF5" w:rsidP="00DD2BF5">
      <w:pPr>
        <w:jc w:val="both"/>
      </w:pPr>
      <w:r w:rsidRPr="006A4373">
        <w:t xml:space="preserve">A tartózkodási helyre vonatkozó információk benyújtásának elmulasztása </w:t>
      </w:r>
      <w:r w:rsidRPr="006A4373">
        <w:rPr>
          <w:b/>
          <w:bCs/>
        </w:rPr>
        <w:t>csoportonként eltérő következményekkel jár</w:t>
      </w:r>
      <w:r w:rsidRPr="006A4373">
        <w:t xml:space="preserve">. Ha valamelyik csoportba tartozol, erről írásban értesíteni fognak. </w:t>
      </w:r>
    </w:p>
    <w:p w14:paraId="077EB717" w14:textId="77777777" w:rsidR="00DD2BF5" w:rsidRPr="006A4373" w:rsidRDefault="00DD2BF5" w:rsidP="00DD2BF5">
      <w:pPr>
        <w:jc w:val="both"/>
        <w:rPr>
          <w:b/>
          <w:bCs/>
        </w:rPr>
      </w:pPr>
      <w:r w:rsidRPr="006A4373">
        <w:rPr>
          <w:b/>
          <w:bCs/>
        </w:rPr>
        <w:t>A tartózkodási helyre vonatkozó információk benyújtásának határideje</w:t>
      </w:r>
    </w:p>
    <w:p w14:paraId="2342B4EA" w14:textId="77777777" w:rsidR="00DD2BF5" w:rsidRPr="006A4373" w:rsidRDefault="00DD2BF5" w:rsidP="00DD2BF5">
      <w:pPr>
        <w:jc w:val="both"/>
      </w:pPr>
      <w:r w:rsidRPr="006A4373">
        <w:lastRenderedPageBreak/>
        <w:t xml:space="preserve">2027-től az </w:t>
      </w:r>
      <w:r w:rsidRPr="006A4373">
        <w:rPr>
          <w:b/>
          <w:bCs/>
        </w:rPr>
        <w:t>RTP-ben vagy az egyéni TP-ben</w:t>
      </w:r>
      <w:r w:rsidRPr="006A4373">
        <w:t xml:space="preserve"> szereplő sportolóknak a negyedéves tartózkodási helyre vonatkozó információikat a negyedév kezdete előtti hónap </w:t>
      </w:r>
      <w:r w:rsidRPr="006A4373">
        <w:rPr>
          <w:b/>
          <w:bCs/>
        </w:rPr>
        <w:t>15. napjáig</w:t>
      </w:r>
      <w:r w:rsidRPr="006A4373">
        <w:t xml:space="preserve"> kell benyújtaniuk.</w:t>
      </w:r>
    </w:p>
    <w:p w14:paraId="51233A64" w14:textId="77777777" w:rsidR="00DD2BF5" w:rsidRPr="006A4373" w:rsidRDefault="00DD2BF5" w:rsidP="00DD2BF5">
      <w:pPr>
        <w:jc w:val="both"/>
      </w:pPr>
      <w:r w:rsidRPr="006A4373">
        <w:t>Ez azt jelenti:</w:t>
      </w:r>
    </w:p>
    <w:p w14:paraId="4F83EFCF" w14:textId="77777777" w:rsidR="00DD2BF5" w:rsidRPr="006A4373" w:rsidRDefault="00DD2BF5" w:rsidP="00DD2BF5">
      <w:pPr>
        <w:numPr>
          <w:ilvl w:val="0"/>
          <w:numId w:val="15"/>
        </w:numPr>
        <w:jc w:val="both"/>
      </w:pPr>
      <w:r w:rsidRPr="006A4373">
        <w:rPr>
          <w:b/>
          <w:bCs/>
        </w:rPr>
        <w:t>Q1 (január–március):</w:t>
      </w:r>
      <w:r w:rsidRPr="006A4373">
        <w:t xml:space="preserve"> december 15-ig </w:t>
      </w:r>
    </w:p>
    <w:p w14:paraId="1393BE1B" w14:textId="77777777" w:rsidR="00DD2BF5" w:rsidRPr="006A4373" w:rsidRDefault="00DD2BF5" w:rsidP="00DD2BF5">
      <w:pPr>
        <w:numPr>
          <w:ilvl w:val="0"/>
          <w:numId w:val="15"/>
        </w:numPr>
        <w:jc w:val="both"/>
      </w:pPr>
      <w:r w:rsidRPr="006A4373">
        <w:rPr>
          <w:b/>
          <w:bCs/>
        </w:rPr>
        <w:t>Q2 (április–június):</w:t>
      </w:r>
      <w:r w:rsidRPr="006A4373">
        <w:t xml:space="preserve"> március 15-ig </w:t>
      </w:r>
    </w:p>
    <w:p w14:paraId="25F0C67C" w14:textId="77777777" w:rsidR="00DD2BF5" w:rsidRPr="006A4373" w:rsidRDefault="00DD2BF5" w:rsidP="00DD2BF5">
      <w:pPr>
        <w:numPr>
          <w:ilvl w:val="0"/>
          <w:numId w:val="15"/>
        </w:numPr>
        <w:jc w:val="both"/>
      </w:pPr>
      <w:r w:rsidRPr="006A4373">
        <w:rPr>
          <w:b/>
          <w:bCs/>
        </w:rPr>
        <w:t>Q3 (július–szeptember):</w:t>
      </w:r>
      <w:r w:rsidRPr="006A4373">
        <w:t xml:space="preserve"> június 15-ig </w:t>
      </w:r>
    </w:p>
    <w:p w14:paraId="20FB5120" w14:textId="77777777" w:rsidR="00DD2BF5" w:rsidRPr="006A4373" w:rsidRDefault="00DD2BF5" w:rsidP="00DD2BF5">
      <w:pPr>
        <w:numPr>
          <w:ilvl w:val="0"/>
          <w:numId w:val="15"/>
        </w:numPr>
        <w:jc w:val="both"/>
      </w:pPr>
      <w:r w:rsidRPr="006A4373">
        <w:rPr>
          <w:b/>
          <w:bCs/>
        </w:rPr>
        <w:t>Q4 (október–december):</w:t>
      </w:r>
      <w:r w:rsidRPr="006A4373">
        <w:t xml:space="preserve"> szeptember 15-ig </w:t>
      </w:r>
    </w:p>
    <w:p w14:paraId="6463F670" w14:textId="77777777" w:rsidR="00DD2BF5" w:rsidRPr="006A4373" w:rsidRDefault="00DD2BF5" w:rsidP="00DD2BF5">
      <w:pPr>
        <w:jc w:val="both"/>
      </w:pPr>
      <w:r w:rsidRPr="006A4373">
        <w:t xml:space="preserve">A csapatszintű TP esetében ezek a negyedéves határidők is alkalmazhatók, de lehetnek eltérések. Erről a doppingellenes szervezetnek megfelelően tájékoztatnia kell a sportolókat. </w:t>
      </w:r>
    </w:p>
    <w:p w14:paraId="69F22145" w14:textId="77777777" w:rsidR="00DD2BF5" w:rsidRPr="006A4373" w:rsidRDefault="00DD2BF5" w:rsidP="00DD2BF5">
      <w:pPr>
        <w:jc w:val="both"/>
        <w:rPr>
          <w:b/>
          <w:bCs/>
        </w:rPr>
      </w:pPr>
      <w:r w:rsidRPr="006A4373">
        <w:rPr>
          <w:b/>
          <w:bCs/>
        </w:rPr>
        <w:t>Az RTP-sportolók vizsgálatának arányossága</w:t>
      </w:r>
    </w:p>
    <w:p w14:paraId="08F33434" w14:textId="77777777" w:rsidR="00DD2BF5" w:rsidRPr="006A4373" w:rsidRDefault="00DD2BF5" w:rsidP="00DD2BF5">
      <w:pPr>
        <w:jc w:val="both"/>
      </w:pPr>
      <w:r w:rsidRPr="006A4373">
        <w:t>2027-től pontosabban meghatároz</w:t>
      </w:r>
      <w:r>
        <w:t>ásra került</w:t>
      </w:r>
      <w:r w:rsidRPr="006A4373">
        <w:t xml:space="preserve">, hogy az RTP-ben szereplő sportolóknak </w:t>
      </w:r>
      <w:r>
        <w:t xml:space="preserve">legalább </w:t>
      </w:r>
      <w:r w:rsidRPr="006A4373">
        <w:t xml:space="preserve">hány vizsgálaton kell átesniük. A vizsgálatok száma </w:t>
      </w:r>
      <w:r w:rsidRPr="006A4373">
        <w:rPr>
          <w:b/>
          <w:bCs/>
        </w:rPr>
        <w:t>arányos azzal az időtartammal, amelyet a sportoló az RTP-ben tölt</w:t>
      </w:r>
      <w:r w:rsidRPr="006A4373">
        <w:t>.</w:t>
      </w:r>
    </w:p>
    <w:p w14:paraId="75266416" w14:textId="77777777" w:rsidR="00DD2BF5" w:rsidRPr="006A4373" w:rsidRDefault="00DD2BF5" w:rsidP="00DD2BF5">
      <w:pPr>
        <w:jc w:val="both"/>
      </w:pPr>
      <w:r w:rsidRPr="006A4373">
        <w:t>Például:</w:t>
      </w:r>
    </w:p>
    <w:p w14:paraId="5CDA9ED8" w14:textId="77777777" w:rsidR="00DD2BF5" w:rsidRPr="006A4373" w:rsidRDefault="00DD2BF5" w:rsidP="00DD2BF5">
      <w:pPr>
        <w:numPr>
          <w:ilvl w:val="0"/>
          <w:numId w:val="16"/>
        </w:numPr>
        <w:jc w:val="both"/>
      </w:pPr>
      <w:r w:rsidRPr="006A4373">
        <w:rPr>
          <w:b/>
          <w:bCs/>
        </w:rPr>
        <w:t>egész évben:</w:t>
      </w:r>
      <w:r w:rsidRPr="006A4373">
        <w:t xml:space="preserve"> legalább 3 versenyen kívüli vizsgálat; </w:t>
      </w:r>
    </w:p>
    <w:p w14:paraId="4A0CB23D" w14:textId="77777777" w:rsidR="00DD2BF5" w:rsidRPr="006A4373" w:rsidRDefault="00DD2BF5" w:rsidP="00DD2BF5">
      <w:pPr>
        <w:numPr>
          <w:ilvl w:val="0"/>
          <w:numId w:val="16"/>
        </w:numPr>
        <w:jc w:val="both"/>
      </w:pPr>
      <w:r w:rsidRPr="006A4373">
        <w:rPr>
          <w:b/>
          <w:bCs/>
        </w:rPr>
        <w:t>körülbelül 6 hónapig:</w:t>
      </w:r>
      <w:r w:rsidRPr="006A4373">
        <w:t xml:space="preserve"> legalább 2 versenyen kívüli vizsgálat; </w:t>
      </w:r>
    </w:p>
    <w:p w14:paraId="641EABF8" w14:textId="77777777" w:rsidR="00DD2BF5" w:rsidRPr="006A4373" w:rsidRDefault="00DD2BF5" w:rsidP="00DD2BF5">
      <w:pPr>
        <w:numPr>
          <w:ilvl w:val="0"/>
          <w:numId w:val="16"/>
        </w:numPr>
        <w:jc w:val="both"/>
      </w:pPr>
      <w:r w:rsidRPr="006A4373">
        <w:rPr>
          <w:b/>
          <w:bCs/>
        </w:rPr>
        <w:t>3 hónapig vagy rövidebb ideig:</w:t>
      </w:r>
      <w:r w:rsidRPr="006A4373">
        <w:t xml:space="preserve"> legalább 1 versenyen kívüli vizsgálat. </w:t>
      </w:r>
    </w:p>
    <w:p w14:paraId="07B832D2" w14:textId="77777777" w:rsidR="00DD2BF5" w:rsidRPr="006A4373" w:rsidRDefault="00DD2BF5" w:rsidP="00DD2BF5">
      <w:pPr>
        <w:jc w:val="both"/>
      </w:pPr>
      <w:r w:rsidRPr="006A4373">
        <w:t xml:space="preserve">Kivételes esetben a DCO </w:t>
      </w:r>
      <w:r w:rsidRPr="006A4373">
        <w:rPr>
          <w:b/>
          <w:bCs/>
        </w:rPr>
        <w:t>„utolsó esélyt” jelentő telefonhívást</w:t>
      </w:r>
      <w:r w:rsidRPr="006A4373">
        <w:t xml:space="preserve"> kezdeményezhet, ha a 60 perces időablak utolsó 5 percében sem sikerül megtalálnia a sportolót versenyen kívüli vizsgálat céljából.</w:t>
      </w:r>
    </w:p>
    <w:p w14:paraId="40826114" w14:textId="77777777" w:rsidR="00DD2BF5" w:rsidRDefault="00DD2BF5" w:rsidP="00DD2BF5">
      <w:pPr>
        <w:jc w:val="both"/>
      </w:pPr>
      <w:r w:rsidRPr="006A4373">
        <w:t xml:space="preserve">Emellett mostantól </w:t>
      </w:r>
      <w:r w:rsidRPr="006A4373">
        <w:rPr>
          <w:b/>
          <w:bCs/>
        </w:rPr>
        <w:t>minden, a sportoló megtalálására tett kísérletet dokumentálni kell</w:t>
      </w:r>
      <w:r w:rsidRPr="006A4373">
        <w:t xml:space="preserve">. Ez egyértelmű és átlátható nyilvántartást biztosít, csökkenti a viták lehetőségét, és elősegíti az ügyek egységes kezelését. </w:t>
      </w:r>
    </w:p>
    <w:p w14:paraId="64D31E58" w14:textId="77777777" w:rsidR="00DD2BF5" w:rsidRPr="006A4373" w:rsidRDefault="00DD2BF5" w:rsidP="00DD2BF5">
      <w:pPr>
        <w:jc w:val="both"/>
      </w:pPr>
      <w:r>
        <w:br/>
      </w:r>
    </w:p>
    <w:p w14:paraId="12400D42" w14:textId="77777777" w:rsidR="00DD2BF5" w:rsidRPr="006A4373" w:rsidRDefault="00DD2BF5" w:rsidP="00DD2BF5">
      <w:pPr>
        <w:jc w:val="both"/>
        <w:rPr>
          <w:b/>
          <w:bCs/>
          <w:u w:val="single"/>
        </w:rPr>
      </w:pPr>
      <w:r w:rsidRPr="006A4373">
        <w:rPr>
          <w:b/>
          <w:bCs/>
          <w:u w:val="single"/>
        </w:rPr>
        <w:t>ADAMS és a sportoló azonosítása</w:t>
      </w:r>
    </w:p>
    <w:p w14:paraId="3E49570C" w14:textId="77777777" w:rsidR="00DD2BF5" w:rsidRPr="006A4373" w:rsidRDefault="00DD2BF5" w:rsidP="00DD2BF5">
      <w:pPr>
        <w:jc w:val="both"/>
      </w:pPr>
      <w:r w:rsidRPr="006A4373">
        <w:t xml:space="preserve">Az </w:t>
      </w:r>
      <w:r w:rsidRPr="006A4373">
        <w:rPr>
          <w:b/>
          <w:bCs/>
        </w:rPr>
        <w:t>ADAMS (Anti-Doping Administration &amp; Management System)</w:t>
      </w:r>
      <w:r w:rsidRPr="006A4373">
        <w:t xml:space="preserve"> a doppingellenes szervezetek és a sportolók által használt biztonságos online rendszer, amelyben a vizsgálatokkal kapcsolatos fontos információkat kezelik.</w:t>
      </w:r>
    </w:p>
    <w:p w14:paraId="1E9D386F" w14:textId="77777777" w:rsidR="00DD2BF5" w:rsidRPr="006A4373" w:rsidRDefault="00DD2BF5" w:rsidP="00DD2BF5">
      <w:pPr>
        <w:jc w:val="both"/>
      </w:pPr>
      <w:r w:rsidRPr="006A4373">
        <w:t xml:space="preserve">Az ADAMS-ben adod meg a tartózkodási helyedre vonatkozó információkat, itt kapsz fontos tájékoztatásokat, és itt kezelheted doppingellenes profilodat. </w:t>
      </w:r>
    </w:p>
    <w:p w14:paraId="108AC255" w14:textId="77777777" w:rsidR="00DD2BF5" w:rsidRPr="006A4373" w:rsidRDefault="00DD2BF5" w:rsidP="00DD2BF5">
      <w:pPr>
        <w:jc w:val="both"/>
        <w:rPr>
          <w:b/>
          <w:bCs/>
        </w:rPr>
      </w:pPr>
      <w:r w:rsidRPr="006A4373">
        <w:rPr>
          <w:b/>
          <w:bCs/>
        </w:rPr>
        <w:t>Igazolványkép</w:t>
      </w:r>
    </w:p>
    <w:p w14:paraId="364DFFB6" w14:textId="77777777" w:rsidR="00DD2BF5" w:rsidRPr="006A4373" w:rsidRDefault="00DD2BF5" w:rsidP="00DD2BF5">
      <w:pPr>
        <w:jc w:val="both"/>
      </w:pPr>
      <w:r w:rsidRPr="006A4373">
        <w:t xml:space="preserve">A 2027-es </w:t>
      </w:r>
      <w:r w:rsidRPr="006A4373">
        <w:rPr>
          <w:b/>
          <w:bCs/>
        </w:rPr>
        <w:t>Nemzetközi Vizsgálati Standard (IST)</w:t>
      </w:r>
      <w:r w:rsidRPr="006A4373">
        <w:t xml:space="preserve"> értelmében az </w:t>
      </w:r>
      <w:r w:rsidRPr="006A4373">
        <w:rPr>
          <w:b/>
          <w:bCs/>
        </w:rPr>
        <w:t>RTP-ben vagy az egyéni TP-ben</w:t>
      </w:r>
      <w:r w:rsidRPr="006A4373">
        <w:t xml:space="preserve"> szereplő sportolóknak igazolványképet kell feltölteniük az ADAMS-be.</w:t>
      </w:r>
    </w:p>
    <w:p w14:paraId="6957B1DF" w14:textId="77777777" w:rsidR="00DD2BF5" w:rsidRPr="006A4373" w:rsidRDefault="00DD2BF5" w:rsidP="00DD2BF5">
      <w:pPr>
        <w:jc w:val="both"/>
      </w:pPr>
      <w:r w:rsidRPr="006A4373">
        <w:lastRenderedPageBreak/>
        <w:t xml:space="preserve">Ez segíti a DCO-kat abban, hogy a sportolót megfelelően azonosítsák a vizsgálat során, különösen a versenyen kívüli vizsgálatok esetében. </w:t>
      </w:r>
    </w:p>
    <w:p w14:paraId="644FA029" w14:textId="77777777" w:rsidR="00DD2BF5" w:rsidRPr="006A4373" w:rsidRDefault="00DD2BF5" w:rsidP="00DD2BF5">
      <w:pPr>
        <w:jc w:val="both"/>
        <w:rPr>
          <w:b/>
          <w:bCs/>
        </w:rPr>
      </w:pPr>
      <w:r w:rsidRPr="006A4373">
        <w:rPr>
          <w:b/>
          <w:bCs/>
        </w:rPr>
        <w:t>A legfontosabb változások</w:t>
      </w:r>
    </w:p>
    <w:p w14:paraId="5DC0312A" w14:textId="77777777" w:rsidR="00DD2BF5" w:rsidRPr="006A4373" w:rsidRDefault="00DD2BF5" w:rsidP="00DD2BF5">
      <w:pPr>
        <w:numPr>
          <w:ilvl w:val="0"/>
          <w:numId w:val="17"/>
        </w:numPr>
        <w:jc w:val="both"/>
      </w:pPr>
      <w:r w:rsidRPr="006A4373">
        <w:rPr>
          <w:b/>
          <w:bCs/>
        </w:rPr>
        <w:t>Vizsgálatok:</w:t>
      </w:r>
      <w:r w:rsidRPr="006A4373">
        <w:t xml:space="preserve"> A vizsgálati eljárások pontosabban szabályozzák a sportoló kijelölését, a mintavételt és a sportoló jogait a vizsgálati folyamat során. </w:t>
      </w:r>
    </w:p>
    <w:p w14:paraId="312B0428" w14:textId="77777777" w:rsidR="00DD2BF5" w:rsidRPr="006A4373" w:rsidRDefault="00DD2BF5" w:rsidP="00DD2BF5">
      <w:pPr>
        <w:numPr>
          <w:ilvl w:val="0"/>
          <w:numId w:val="17"/>
        </w:numPr>
        <w:jc w:val="both"/>
      </w:pPr>
      <w:r w:rsidRPr="006A4373">
        <w:rPr>
          <w:b/>
          <w:bCs/>
        </w:rPr>
        <w:t>Tartózkodási hely:</w:t>
      </w:r>
      <w:r w:rsidRPr="006A4373">
        <w:t xml:space="preserve"> Egyértelműbbé váltak a tartózkodási helyre vonatkozó követelmények, többek között a határidők, az arányos vizsgálati követelmények és az ADAMS-re vonatkozó új előírások tekintetében.</w:t>
      </w:r>
    </w:p>
    <w:p w14:paraId="5A4B3B96" w14:textId="77777777" w:rsidR="00DD2BF5" w:rsidRPr="006A4373" w:rsidRDefault="00DD2BF5" w:rsidP="00DD2BF5">
      <w:pPr>
        <w:jc w:val="both"/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</w:pPr>
      <w:r w:rsidRPr="006A4373">
        <w:rPr>
          <w:b/>
          <w:bCs/>
          <w:u w:val="single"/>
        </w:rPr>
        <w:br/>
        <w:t>Eredménykezelés –</w:t>
      </w:r>
      <w:r>
        <w:rPr>
          <w:b/>
          <w:bCs/>
          <w:u w:val="single"/>
        </w:rPr>
        <w:t>Ú</w:t>
      </w:r>
      <w:r w:rsidRPr="006A4373">
        <w:rPr>
          <w:b/>
          <w:bCs/>
          <w:u w:val="single"/>
        </w:rPr>
        <w:t>jdonság</w:t>
      </w:r>
      <w:r>
        <w:rPr>
          <w:b/>
          <w:bCs/>
          <w:u w:val="single"/>
        </w:rPr>
        <w:t>ok</w:t>
      </w:r>
      <w:r w:rsidRPr="006A4373">
        <w:rPr>
          <w:b/>
          <w:bCs/>
          <w:u w:val="single"/>
        </w:rPr>
        <w:t xml:space="preserve"> 2027-től</w:t>
      </w: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Az eredménykezelési folyamat akkor kezdődik, amikor </w:t>
      </w:r>
      <w:r w:rsidRPr="006A4373"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potenciális doppingellenes szabályszegés (ADRV)</w:t>
      </w: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r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gyanúja </w:t>
      </w: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merül fel. Ez magában foglalhatja </w:t>
      </w:r>
      <w:r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például </w:t>
      </w: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>a pozitív vizsgálati eredményt, a vizsgálat megtagadását vagy a mintavétel manipulálását. Ezek bármelyike ADRV-hez vezethet, ami hatással lehet a sportolói jogosultságodra, a megítélésedre és a sportolói pályafutásodra.</w:t>
      </w:r>
    </w:p>
    <w:p w14:paraId="1339C728" w14:textId="77777777" w:rsidR="00DD2BF5" w:rsidRPr="006A4373" w:rsidRDefault="00DD2BF5" w:rsidP="00DD2BF5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</w:pP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A 2027-es Kódex az eredménykezelési folyamatban nagyobb hangsúlyt helyez a </w:t>
      </w:r>
      <w:r w:rsidRPr="006A4373"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méltányosságra, az átláthatóságra és a függetlenségre</w:t>
      </w: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. </w:t>
      </w:r>
    </w:p>
    <w:p w14:paraId="2A99FEF5" w14:textId="77777777" w:rsidR="00DD2BF5" w:rsidRPr="006A4373" w:rsidRDefault="00DD2BF5" w:rsidP="00DD2BF5">
      <w:pPr>
        <w:jc w:val="both"/>
        <w:rPr>
          <w:b/>
          <w:bCs/>
        </w:rPr>
      </w:pPr>
      <w:r w:rsidRPr="006A4373">
        <w:rPr>
          <w:b/>
          <w:bCs/>
        </w:rPr>
        <w:t>Értesítés</w:t>
      </w:r>
    </w:p>
    <w:p w14:paraId="70D6C409" w14:textId="77777777" w:rsidR="00DD2BF5" w:rsidRPr="006A4373" w:rsidRDefault="00DD2BF5" w:rsidP="00DD2BF5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</w:pP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Ha pozitív vizsgálati eredményt kapsz, vagyis </w:t>
      </w:r>
      <w:r w:rsidRPr="006A4373"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Kedvezőtlen Vizsgálati Eredményt (AAF)</w:t>
      </w: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 állapítanak meg, a laboratórium jelentésétől számított </w:t>
      </w:r>
      <w:r w:rsidRPr="006A4373"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21 napon belül értesítést kell </w:t>
      </w:r>
      <w:r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kapnod</w:t>
      </w: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>.</w:t>
      </w:r>
    </w:p>
    <w:p w14:paraId="7A2B6E99" w14:textId="77777777" w:rsidR="00DD2BF5" w:rsidRPr="006A4373" w:rsidRDefault="00DD2BF5" w:rsidP="00DD2BF5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</w:pP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>Az értesítésben egyértelmű tájékoztatást kapsz a jogaidról, valamint arról is, hogy jogosult lehetsz-e visszamenőleges TUE kérelmezésére.</w:t>
      </w:r>
    </w:p>
    <w:p w14:paraId="6F3EE1FC" w14:textId="77777777" w:rsidR="00DD2BF5" w:rsidRPr="006A4373" w:rsidRDefault="00DD2BF5" w:rsidP="00DD2BF5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</w:pP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Az értesítő levélben lehetőséget kapsz arra is, hogy </w:t>
      </w:r>
      <w:r w:rsidRPr="006A4373"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érdemi </w:t>
      </w:r>
      <w:r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közreműködésben</w:t>
      </w:r>
      <w:r w:rsidRPr="006A4373"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r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vegyél részt, amely eredményeként az egyébként alkalmazandó eltiltási idő 75%-a felfüggeszthető </w:t>
      </w:r>
      <w:r w:rsidRPr="006A4373"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vagy </w:t>
      </w:r>
      <w:r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egyéb</w:t>
      </w:r>
      <w:r w:rsidRPr="006A4373"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 értékes információt</w:t>
      </w: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r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és segítséget </w:t>
      </w: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nyújts. </w:t>
      </w:r>
      <w:r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>Ez utóbbi esetben</w:t>
      </w: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 az eltiltás időtartamának </w:t>
      </w:r>
      <w:r w:rsidRPr="006A4373"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legfeljebb 15%-a felfüggeszthető</w:t>
      </w: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. </w:t>
      </w:r>
    </w:p>
    <w:p w14:paraId="5A706ADE" w14:textId="77777777" w:rsidR="00DD2BF5" w:rsidRDefault="00DD2BF5" w:rsidP="00DD2BF5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</w:pPr>
    </w:p>
    <w:p w14:paraId="526B5A40" w14:textId="77777777" w:rsidR="00DD2BF5" w:rsidRDefault="00DD2BF5" w:rsidP="00DD2BF5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</w:pPr>
    </w:p>
    <w:p w14:paraId="654014F2" w14:textId="77777777" w:rsidR="00DD2BF5" w:rsidRDefault="00DD2BF5" w:rsidP="00DD2BF5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</w:pPr>
    </w:p>
    <w:p w14:paraId="05CC7C74" w14:textId="77777777" w:rsidR="00DD2BF5" w:rsidRDefault="00DD2BF5" w:rsidP="00DD2BF5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</w:pPr>
    </w:p>
    <w:p w14:paraId="767FEE1A" w14:textId="77777777" w:rsidR="00DD2BF5" w:rsidRPr="006A4373" w:rsidRDefault="00DD2BF5" w:rsidP="00DD2BF5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</w:pPr>
    </w:p>
    <w:p w14:paraId="25C0BD43" w14:textId="77777777" w:rsidR="00DD2BF5" w:rsidRPr="006A4373" w:rsidRDefault="00DD2BF5" w:rsidP="00DD2BF5">
      <w:pPr>
        <w:jc w:val="both"/>
        <w:rPr>
          <w:b/>
          <w:bCs/>
          <w:u w:val="single"/>
        </w:rPr>
      </w:pPr>
      <w:r w:rsidRPr="006A4373">
        <w:rPr>
          <w:b/>
          <w:bCs/>
          <w:u w:val="single"/>
        </w:rPr>
        <w:lastRenderedPageBreak/>
        <w:t>Ideiglenes felfüggesztés és fellebbezés</w:t>
      </w:r>
    </w:p>
    <w:p w14:paraId="6E297B6B" w14:textId="77777777" w:rsidR="00DD2BF5" w:rsidRPr="006A4373" w:rsidRDefault="00DD2BF5" w:rsidP="00DD2BF5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</w:pP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>2027-től több lehetőség lesz arra, hogy a doppingellenes szervezet feloldja az ideiglenes felfüggesztést, és az ADO szabályzatában tájékoztatást kell adni arról is, hogyan lehet fellebbezni az ideiglenes felfüggesztésről szóló döntés ellen.</w:t>
      </w:r>
    </w:p>
    <w:p w14:paraId="4870AE08" w14:textId="77777777" w:rsidR="00DD2BF5" w:rsidRPr="006A4373" w:rsidRDefault="00DD2BF5" w:rsidP="00DD2BF5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>Továbbra is i</w:t>
      </w: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deiglenesen felfüggesztenek, ha az AAF olyan anyaggal kapcsolatos, amely a Tiltólistán </w:t>
      </w:r>
      <w:r w:rsidRPr="006A4373"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nem meghatározott anyagnak (non-specified substance)</w:t>
      </w: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 minősül – például EPO vagy tesztoszteron. </w:t>
      </w:r>
    </w:p>
    <w:p w14:paraId="25D153FB" w14:textId="77777777" w:rsidR="00DD2BF5" w:rsidRPr="006A4373" w:rsidRDefault="00DD2BF5" w:rsidP="00DD2BF5">
      <w:pPr>
        <w:jc w:val="both"/>
        <w:rPr>
          <w:b/>
          <w:bCs/>
        </w:rPr>
      </w:pPr>
      <w:r w:rsidRPr="006A4373">
        <w:rPr>
          <w:b/>
          <w:bCs/>
        </w:rPr>
        <w:t>Egyszerűsített ügymegoldás</w:t>
      </w:r>
    </w:p>
    <w:p w14:paraId="6A8F8D50" w14:textId="77777777" w:rsidR="00DD2BF5" w:rsidRPr="006A4373" w:rsidRDefault="00DD2BF5" w:rsidP="00DD2BF5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</w:pP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Egyes szankcionálási folyamatokat egyszerűsítettek annak érdekében, hogy az ügyek gyorsabban és hatékonyabban lezárhatók legyenek. </w:t>
      </w:r>
    </w:p>
    <w:p w14:paraId="202D1AB2" w14:textId="77777777" w:rsidR="00DD2BF5" w:rsidRPr="006A4373" w:rsidRDefault="00DD2BF5" w:rsidP="00DD2BF5">
      <w:pPr>
        <w:spacing w:before="100" w:beforeAutospacing="1" w:after="100" w:afterAutospacing="1" w:line="240" w:lineRule="auto"/>
        <w:jc w:val="both"/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6A4373"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• Korai beismerés:</w:t>
      </w:r>
      <w:r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>Ha a</w:t>
      </w:r>
      <w:r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doppingvétségről szóló értesítéstől számított </w:t>
      </w:r>
      <w:r w:rsidRPr="006A4373"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20 napon belül</w:t>
      </w: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 elfogadod az ADRV-t és annak valamennyi következményét, valamint magyarázatot adsz, az eltiltás időtartama </w:t>
      </w:r>
      <w:r w:rsidRPr="006A4373"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25%-kal csökkenthető</w:t>
      </w: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>.</w:t>
      </w:r>
    </w:p>
    <w:p w14:paraId="7D65CFF7" w14:textId="77777777" w:rsidR="00DD2BF5" w:rsidRPr="006A4373" w:rsidRDefault="00DD2BF5" w:rsidP="00DD2BF5">
      <w:pPr>
        <w:spacing w:before="100" w:beforeAutospacing="1" w:after="100" w:afterAutospacing="1" w:line="240" w:lineRule="auto"/>
        <w:jc w:val="both"/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6A4373"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• TUE-val kapcsolatos ügyek:</w:t>
      </w:r>
      <w:r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Ha olyan valós egészségügyi állapotod van, amely megfelel a TUE feltételeinek, de nem kérelmeztél TUE-t, nem vagy jogosult visszamenőleges TUE-ra, és pozitív eredményt ad a vizsgálat egy tiltott anyagra, akkor várhatóan </w:t>
      </w:r>
      <w:r w:rsidRPr="006A4373"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két hónapos eltiltást</w:t>
      </w: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 kapsz. </w:t>
      </w:r>
    </w:p>
    <w:p w14:paraId="75CD2062" w14:textId="77777777" w:rsidR="00DD2BF5" w:rsidRPr="006A4373" w:rsidRDefault="00DD2BF5" w:rsidP="00DD2BF5">
      <w:pPr>
        <w:jc w:val="both"/>
        <w:rPr>
          <w:b/>
          <w:bCs/>
          <w:u w:val="single"/>
        </w:rPr>
      </w:pPr>
      <w:r w:rsidRPr="006A4373">
        <w:rPr>
          <w:b/>
          <w:bCs/>
          <w:u w:val="single"/>
        </w:rPr>
        <w:t>Független meghallgatások</w:t>
      </w:r>
    </w:p>
    <w:p w14:paraId="5960404B" w14:textId="77777777" w:rsidR="00DD2BF5" w:rsidRPr="006A4373" w:rsidRDefault="00DD2BF5" w:rsidP="00DD2BF5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</w:pP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A 2027-es Kódex megerősíti a meghallgatási folyamat </w:t>
      </w:r>
      <w:r w:rsidRPr="006A4373"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függetlenségét</w:t>
      </w: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>.</w:t>
      </w:r>
    </w:p>
    <w:p w14:paraId="5C8F5E47" w14:textId="77777777" w:rsidR="00DD2BF5" w:rsidRPr="006A4373" w:rsidRDefault="00DD2BF5" w:rsidP="00DD2BF5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</w:pP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A nemzeti sportszövetségek vagy más nemzeti sportszervezetek munkatársai nem vehetnek részt eredménykezelési tevékenységekben. Nem lehetnek tagjai olyan meghallgatási testületnek sem, amely azonos sportág és ország sportolójának ügyét tárgyalja, mivel ez </w:t>
      </w:r>
      <w:r w:rsidRPr="006A4373"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összeférhetetlenséget</w:t>
      </w: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 jelent.</w:t>
      </w:r>
    </w:p>
    <w:p w14:paraId="0320AC41" w14:textId="77777777" w:rsidR="00DD2BF5" w:rsidRPr="006A4373" w:rsidRDefault="00DD2BF5" w:rsidP="00DD2BF5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</w:pP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>A meghallgatási testületeknek függetlennek és objektívnek kell maradniuk.</w:t>
      </w:r>
    </w:p>
    <w:p w14:paraId="177CE0A7" w14:textId="77777777" w:rsidR="00DD2BF5" w:rsidRPr="006A4373" w:rsidRDefault="00DD2BF5" w:rsidP="00DD2BF5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</w:pP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A döntéseket a meghallgatást követően </w:t>
      </w:r>
      <w:r w:rsidRPr="006A4373"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két hónapon belül</w:t>
      </w: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 kell meghozni, ami segít csökkenteni a késedelmeket és a bizonytalanságot a sportoló számára. </w:t>
      </w:r>
    </w:p>
    <w:p w14:paraId="2CC33280" w14:textId="77777777" w:rsidR="00DD2BF5" w:rsidRPr="006A4373" w:rsidRDefault="00DD2BF5" w:rsidP="00DD2BF5">
      <w:pPr>
        <w:jc w:val="both"/>
        <w:rPr>
          <w:b/>
          <w:bCs/>
        </w:rPr>
      </w:pPr>
      <w:r w:rsidRPr="006A4373">
        <w:rPr>
          <w:b/>
          <w:bCs/>
        </w:rPr>
        <w:t>Meghallgatási eljárás fogyatékossággal élő sportolók esetében</w:t>
      </w:r>
    </w:p>
    <w:p w14:paraId="57751C16" w14:textId="77777777" w:rsidR="00DD2BF5" w:rsidRPr="006A4373" w:rsidRDefault="00DD2BF5" w:rsidP="00DD2BF5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</w:pP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A doppingellenes szervezeteknek figyelembe kell venniük és biztosítaniuk kell minden olyan </w:t>
      </w:r>
      <w:r w:rsidRPr="006A4373"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észszerű alkalmazkodást vagy módosítást</w:t>
      </w: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>, amely szükséges lehet ahhoz, hogy a meghallgatási folyamat hozzáférhető legyen a fogyatékossággal élő sportolók számára.</w:t>
      </w:r>
    </w:p>
    <w:p w14:paraId="42C34BB0" w14:textId="77777777" w:rsidR="00DD2BF5" w:rsidRPr="006A4373" w:rsidRDefault="00DD2BF5" w:rsidP="00DD2BF5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</w:pP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lastRenderedPageBreak/>
        <w:t xml:space="preserve">Ha fogyatékossággal élő sportoló vagy, az ADO-nak egyeztetnie kell veled annak meghatározásáról, hogy milyen támogatásra vagy módosításokra van szükséged. </w:t>
      </w:r>
    </w:p>
    <w:p w14:paraId="593B74A7" w14:textId="77777777" w:rsidR="00DD2BF5" w:rsidRPr="006A4373" w:rsidRDefault="00DD2BF5" w:rsidP="00DD2BF5">
      <w:pPr>
        <w:spacing w:after="0" w:line="240" w:lineRule="auto"/>
        <w:jc w:val="both"/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</w:pPr>
    </w:p>
    <w:p w14:paraId="58F72314" w14:textId="77777777" w:rsidR="00DD2BF5" w:rsidRPr="00772BF4" w:rsidRDefault="00DD2BF5" w:rsidP="00DD2BF5">
      <w:pPr>
        <w:jc w:val="both"/>
        <w:rPr>
          <w:b/>
          <w:bCs/>
          <w:u w:val="single"/>
        </w:rPr>
      </w:pPr>
      <w:r w:rsidRPr="00772BF4">
        <w:rPr>
          <w:b/>
          <w:bCs/>
          <w:u w:val="single"/>
        </w:rPr>
        <w:t>Információgyűjtés és vizsgálatok – Mi újdonság 2027-től?</w:t>
      </w:r>
    </w:p>
    <w:p w14:paraId="1C098C23" w14:textId="77777777" w:rsidR="00DD2BF5" w:rsidRPr="006A4373" w:rsidRDefault="00DD2BF5" w:rsidP="00DD2BF5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</w:pP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A doppingellenes tevékenység nem csupán a vizsgálatokról szól. Az </w:t>
      </w:r>
      <w:r w:rsidRPr="006A4373"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információgyűjtés és a vizsgálatok</w:t>
      </w: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 szintén segítenek a dopping felderítésében, a mintázatok azonosításában és a tiszta sport védelmében.</w:t>
      </w:r>
    </w:p>
    <w:p w14:paraId="3551D456" w14:textId="77777777" w:rsidR="00DD2BF5" w:rsidRPr="006A4373" w:rsidRDefault="00DD2BF5" w:rsidP="00DD2BF5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</w:pP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A 2027-es szabályok szerint a doppingellenes szervezeteknek hatékonyabban kell felhasználniuk az információkat és a vizsgálatokat a vizsgálatok és egyéb doppingellenes tevékenységeik irányítására. Ez elősegíti, hogy a doppingellenes programok </w:t>
      </w:r>
      <w:r w:rsidRPr="006A4373"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megalapozottabbak és célzottabbak</w:t>
      </w: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 legyenek. </w:t>
      </w:r>
    </w:p>
    <w:p w14:paraId="1F4BB4DF" w14:textId="77777777" w:rsidR="00DD2BF5" w:rsidRPr="006A4373" w:rsidRDefault="00DD2BF5" w:rsidP="00DD2BF5">
      <w:pPr>
        <w:jc w:val="both"/>
        <w:rPr>
          <w:b/>
          <w:bCs/>
        </w:rPr>
      </w:pPr>
      <w:r w:rsidRPr="006A4373">
        <w:rPr>
          <w:b/>
          <w:bCs/>
        </w:rPr>
        <w:t>Bizonyítékokon alapuló vizsgálatok</w:t>
      </w:r>
    </w:p>
    <w:p w14:paraId="36668962" w14:textId="77777777" w:rsidR="00DD2BF5" w:rsidRPr="006A4373" w:rsidRDefault="00DD2BF5" w:rsidP="00DD2BF5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</w:pP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A vizsgálatok megkezdéséhez mostantól </w:t>
      </w:r>
      <w:r w:rsidRPr="006A4373"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észszerű oknak</w:t>
      </w: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 kell fennállnia. A doppingellenes szervezetek nem indíthatnak vizsgálatot megfelelő indok nélkül arra vonatkozóan, hogy esetleg ADRV vagy a Kódex, illetve a Nemzetközi Szabványok megsértése történt.</w:t>
      </w:r>
    </w:p>
    <w:p w14:paraId="16B13B30" w14:textId="77777777" w:rsidR="00DD2BF5" w:rsidRPr="006A4373" w:rsidRDefault="00DD2BF5" w:rsidP="00DD2BF5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</w:pP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A vizsgálatoknak továbbra is </w:t>
      </w:r>
      <w:r w:rsidRPr="006A4373"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objektívnek és pártatlannak</w:t>
      </w: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 kell lenniük. </w:t>
      </w:r>
    </w:p>
    <w:p w14:paraId="283857F6" w14:textId="77777777" w:rsidR="00DD2BF5" w:rsidRPr="006A4373" w:rsidRDefault="00DD2BF5" w:rsidP="00DD2BF5">
      <w:pPr>
        <w:jc w:val="both"/>
        <w:rPr>
          <w:b/>
          <w:bCs/>
        </w:rPr>
      </w:pPr>
      <w:r w:rsidRPr="006A4373">
        <w:rPr>
          <w:b/>
          <w:bCs/>
        </w:rPr>
        <w:t>Nagyobb hangsúly a sportoló</w:t>
      </w:r>
      <w:r>
        <w:rPr>
          <w:b/>
          <w:bCs/>
        </w:rPr>
        <w:t>t</w:t>
      </w:r>
      <w:r w:rsidRPr="006A4373">
        <w:rPr>
          <w:b/>
          <w:bCs/>
        </w:rPr>
        <w:t xml:space="preserve"> támogató személyzeten</w:t>
      </w:r>
    </w:p>
    <w:p w14:paraId="149342B3" w14:textId="77777777" w:rsidR="00DD2BF5" w:rsidRPr="006A4373" w:rsidRDefault="00DD2BF5" w:rsidP="00DD2BF5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</w:pP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A módosított szabályok nagyobb figyelmet fordítanak a </w:t>
      </w:r>
      <w:r w:rsidRPr="006A4373"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sportolókat támogató személyzetre (ASP)</w:t>
      </w: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>.</w:t>
      </w:r>
    </w:p>
    <w:p w14:paraId="707287B2" w14:textId="77777777" w:rsidR="00DD2BF5" w:rsidRPr="006A4373" w:rsidRDefault="00DD2BF5" w:rsidP="00DD2BF5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</w:pP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>A doppingellenes szervezeteknek mostantól vizsgálniuk kell minden olyan ASP-tag – például edző, tréner vagy egészségügyi szakember – tevékenységét, aki egynél több olyan sportolót támogatott, akiről megállapították, hogy doppingvétséget követett el.</w:t>
      </w:r>
    </w:p>
    <w:p w14:paraId="74CC9A1E" w14:textId="77777777" w:rsidR="00DD2BF5" w:rsidRPr="006A4373" w:rsidRDefault="00DD2BF5" w:rsidP="00DD2BF5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</w:pP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E vizsgálatok eredményét </w:t>
      </w:r>
      <w:r w:rsidRPr="006A4373"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haladéktalanul jelenteni kell a WADA-nak</w:t>
      </w: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>.</w:t>
      </w:r>
    </w:p>
    <w:p w14:paraId="684164CF" w14:textId="77777777" w:rsidR="00DD2BF5" w:rsidRDefault="00DD2BF5" w:rsidP="00DD2BF5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</w:pP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Ez a felelősséget az egyes sportolókon túl a sportoló környezetére is kiterjeszti, és nagyobb elszámoltathatóságot teremt. </w:t>
      </w:r>
    </w:p>
    <w:p w14:paraId="2FC55967" w14:textId="77777777" w:rsidR="00DD2BF5" w:rsidRDefault="00DD2BF5" w:rsidP="00DD2BF5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</w:pPr>
    </w:p>
    <w:p w14:paraId="7DE829A8" w14:textId="77777777" w:rsidR="00DD2BF5" w:rsidRDefault="00DD2BF5" w:rsidP="00DD2BF5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</w:pPr>
    </w:p>
    <w:p w14:paraId="7A9CC010" w14:textId="77777777" w:rsidR="00DD2BF5" w:rsidRDefault="00DD2BF5" w:rsidP="00DD2BF5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</w:pPr>
    </w:p>
    <w:p w14:paraId="748B7C94" w14:textId="77777777" w:rsidR="00DD2BF5" w:rsidRPr="006A4373" w:rsidRDefault="00DD2BF5" w:rsidP="00DD2BF5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</w:pPr>
    </w:p>
    <w:p w14:paraId="41039617" w14:textId="77777777" w:rsidR="00DD2BF5" w:rsidRPr="00772BF4" w:rsidRDefault="00DD2BF5" w:rsidP="00DD2BF5">
      <w:pPr>
        <w:jc w:val="both"/>
        <w:rPr>
          <w:b/>
          <w:bCs/>
          <w:u w:val="single"/>
        </w:rPr>
      </w:pPr>
      <w:r w:rsidRPr="00772BF4">
        <w:rPr>
          <w:b/>
          <w:bCs/>
          <w:u w:val="single"/>
        </w:rPr>
        <w:lastRenderedPageBreak/>
        <w:t>Kiskorúak és a sportolói jogok védelme</w:t>
      </w:r>
    </w:p>
    <w:p w14:paraId="41A1C9BF" w14:textId="77777777" w:rsidR="00DD2BF5" w:rsidRPr="006A4373" w:rsidRDefault="00DD2BF5" w:rsidP="00DD2BF5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</w:pP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>Fedezd fel a kiskorúak, valamint az információgyűjtésben és vizsgálatokban érintett más sportolók legfontosabb védelmét, jogait és kötelezettségeit.</w:t>
      </w:r>
    </w:p>
    <w:p w14:paraId="76C5729C" w14:textId="77777777" w:rsidR="00DD2BF5" w:rsidRPr="00772BF4" w:rsidRDefault="00DD2BF5" w:rsidP="00DD2BF5">
      <w:pPr>
        <w:spacing w:before="100" w:beforeAutospacing="1" w:after="100" w:afterAutospacing="1" w:line="240" w:lineRule="auto"/>
        <w:jc w:val="both"/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6A4373"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• Kiskorúak és védett személyek védelme</w:t>
      </w:r>
      <w:r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: </w:t>
      </w: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>A kiskorúakat és védett személyeket érintő vizsgálatoknak további biztosítékokat kell tartalmazniuk. Ezek a vizsgálatok nagyobb hangsúlyt helyeznek a sportoló körül lévő felnőttek tevékenységére, miközben védik a sportoló magánéletét és jóllétét.</w:t>
      </w:r>
    </w:p>
    <w:p w14:paraId="0FCABCCA" w14:textId="77777777" w:rsidR="00DD2BF5" w:rsidRPr="006A4373" w:rsidRDefault="00DD2BF5" w:rsidP="00DD2BF5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</w:pP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Ha egy ADRV-ügy kiskorú vagy védett személyt érint, az őt támogató </w:t>
      </w:r>
      <w:r w:rsidRPr="006A4373"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sportolókat segítő személyzetet is vizsgálni kell</w:t>
      </w: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>.</w:t>
      </w:r>
    </w:p>
    <w:p w14:paraId="6FB95D6F" w14:textId="77777777" w:rsidR="00DD2BF5" w:rsidRPr="00772BF4" w:rsidRDefault="00DD2BF5" w:rsidP="00DD2BF5">
      <w:pPr>
        <w:spacing w:before="100" w:beforeAutospacing="1" w:after="100" w:afterAutospacing="1" w:line="240" w:lineRule="auto"/>
        <w:jc w:val="both"/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6A4373"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• A sportolók jogai:</w:t>
      </w:r>
      <w:r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A vizsgálatok során együtt kell működnöd, ugyanakkor fontos jogaid is vannak. </w:t>
      </w:r>
      <w:r w:rsidRPr="006A4373"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Nem kényszeríthetnek arra, hogy beismerd a szabályszegést</w:t>
      </w: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, és saját költségedre jogi képviseletet vehetsz igénybe. </w:t>
      </w:r>
    </w:p>
    <w:p w14:paraId="3542532D" w14:textId="77777777" w:rsidR="00DD2BF5" w:rsidRPr="00772BF4" w:rsidRDefault="00DD2BF5" w:rsidP="00DD2BF5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br/>
      </w:r>
      <w:r w:rsidRPr="00772BF4">
        <w:rPr>
          <w:b/>
          <w:bCs/>
          <w:u w:val="single"/>
        </w:rPr>
        <w:t>Titoktartás</w:t>
      </w:r>
    </w:p>
    <w:p w14:paraId="4C7DB5E5" w14:textId="77777777" w:rsidR="00DD2BF5" w:rsidRPr="006A4373" w:rsidRDefault="00DD2BF5" w:rsidP="00DD2BF5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</w:pP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A vizsgálat során megszerzett valamennyi információt és bizonyítékot </w:t>
      </w:r>
      <w:r w:rsidRPr="006A4373"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bizalmasan kell kezelni</w:t>
      </w: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, és csak azokkal lehet megosztani, akiknek arra a feladataik ellátásához szükségük van. </w:t>
      </w:r>
    </w:p>
    <w:p w14:paraId="0DB7F626" w14:textId="77777777" w:rsidR="00DD2BF5" w:rsidRPr="006A4373" w:rsidRDefault="00DD2BF5" w:rsidP="00DD2BF5">
      <w:pPr>
        <w:jc w:val="both"/>
        <w:rPr>
          <w:b/>
          <w:bCs/>
        </w:rPr>
      </w:pPr>
      <w:r w:rsidRPr="006A4373">
        <w:rPr>
          <w:b/>
          <w:bCs/>
        </w:rPr>
        <w:t>A legfontosabb változások</w:t>
      </w:r>
    </w:p>
    <w:p w14:paraId="656ACF1E" w14:textId="77777777" w:rsidR="00DD2BF5" w:rsidRPr="006A4373" w:rsidRDefault="00DD2BF5" w:rsidP="00DD2BF5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</w:pPr>
      <w:r w:rsidRPr="006A4373"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Eredménykezelés:</w:t>
      </w: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 Az eredménykezelés nagyobb hangsúlyt helyez a méltányos </w:t>
      </w:r>
      <w:r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>eljárásra</w:t>
      </w: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, az időben történő tájékoztatásra, a független meghallgatásokra és a sportolók megerősített fellebbezési jogaira. </w:t>
      </w:r>
    </w:p>
    <w:p w14:paraId="4D989E65" w14:textId="77777777" w:rsidR="00DD2BF5" w:rsidRPr="006A4373" w:rsidRDefault="00DD2BF5" w:rsidP="00DD2BF5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</w:pPr>
      <w:r w:rsidRPr="006A4373"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Információgyűjtés és vizsgálatok:</w:t>
      </w: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 xml:space="preserve"> Az információgyűjtés és a vizsgálatok sportolóközpontúbbá váltak, nagyobb elszámoltathatósággal az ASP tekintetében, valamint erősebb védelemmel a kiskorúak és védett személyek számára. </w:t>
      </w:r>
    </w:p>
    <w:p w14:paraId="73016321" w14:textId="77777777" w:rsidR="00DD2BF5" w:rsidRPr="006A4373" w:rsidRDefault="00DD2BF5" w:rsidP="00DD2BF5">
      <w:pPr>
        <w:spacing w:after="0" w:line="240" w:lineRule="auto"/>
        <w:jc w:val="both"/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</w:pPr>
    </w:p>
    <w:p w14:paraId="1744CC0C" w14:textId="77777777" w:rsidR="00DD2BF5" w:rsidRPr="00772BF4" w:rsidRDefault="00DD2BF5" w:rsidP="00DD2BF5">
      <w:pPr>
        <w:jc w:val="both"/>
        <w:rPr>
          <w:b/>
          <w:bCs/>
          <w:u w:val="single"/>
        </w:rPr>
      </w:pPr>
      <w:r w:rsidRPr="00772BF4">
        <w:rPr>
          <w:b/>
          <w:bCs/>
          <w:u w:val="single"/>
        </w:rPr>
        <w:t>Zárás</w:t>
      </w:r>
    </w:p>
    <w:p w14:paraId="4554A0EE" w14:textId="77777777" w:rsidR="00DD2BF5" w:rsidRPr="006A4373" w:rsidRDefault="00DD2BF5" w:rsidP="00DD2BF5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</w:pPr>
      <w:r w:rsidRPr="006A4373"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  <w:t>Most már megismerted a 2027-es Kódex és a Nemzetközi Standardok legfontosabb változásait, azt, hogy ezek mit jelentenek számodra, és hogyan járulnak hozzá a sport tisztaságának és méltányosságának védelméhez.</w:t>
      </w:r>
    </w:p>
    <w:p w14:paraId="5AAEA99E" w14:textId="77777777" w:rsidR="00DD2BF5" w:rsidRPr="006A4373" w:rsidRDefault="00DD2BF5" w:rsidP="00DD2BF5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4"/>
          <w:szCs w:val="24"/>
          <w:lang w:eastAsia="hu-HU"/>
          <w14:ligatures w14:val="none"/>
        </w:rPr>
      </w:pPr>
      <w:r w:rsidRPr="006A4373"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Bármikor visszatérhetsz ehhez az útmutatóhoz, hogy felfrissítsd a változásokkal kapcsolatos ismereteidet, és tájékozódj a tiszta sport védelmében betöltött szerepedről</w:t>
      </w:r>
      <w:r>
        <w:rPr>
          <w:rFonts w:eastAsia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.</w:t>
      </w:r>
    </w:p>
    <w:p w14:paraId="405446B5" w14:textId="77777777" w:rsidR="00AC23AC" w:rsidRPr="00DD2BF5" w:rsidRDefault="00AC23AC" w:rsidP="00DD2BF5"/>
    <w:sectPr w:rsidR="00AC23AC" w:rsidRPr="00DD2BF5" w:rsidSect="006338B6">
      <w:headerReference w:type="default" r:id="rId7"/>
      <w:pgSz w:w="11906" w:h="16838"/>
      <w:pgMar w:top="142" w:right="1274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72439" w14:textId="77777777" w:rsidR="000F2499" w:rsidRDefault="000F2499" w:rsidP="006338B6">
      <w:pPr>
        <w:spacing w:after="0" w:line="240" w:lineRule="auto"/>
      </w:pPr>
      <w:r>
        <w:separator/>
      </w:r>
    </w:p>
  </w:endnote>
  <w:endnote w:type="continuationSeparator" w:id="0">
    <w:p w14:paraId="45C32650" w14:textId="77777777" w:rsidR="000F2499" w:rsidRDefault="000F2499" w:rsidP="00633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B9BAE" w14:textId="77777777" w:rsidR="000F2499" w:rsidRDefault="000F2499" w:rsidP="006338B6">
      <w:pPr>
        <w:spacing w:after="0" w:line="240" w:lineRule="auto"/>
      </w:pPr>
      <w:r>
        <w:separator/>
      </w:r>
    </w:p>
  </w:footnote>
  <w:footnote w:type="continuationSeparator" w:id="0">
    <w:p w14:paraId="1C01C95B" w14:textId="77777777" w:rsidR="000F2499" w:rsidRDefault="000F2499" w:rsidP="006338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E18BF" w14:textId="0F1C18C8" w:rsidR="006338B6" w:rsidRDefault="006338B6" w:rsidP="006338B6">
    <w:pPr>
      <w:pStyle w:val="lfej"/>
      <w:ind w:hanging="1417"/>
    </w:pPr>
    <w:r>
      <w:rPr>
        <w:b/>
        <w:bCs/>
        <w:noProof/>
      </w:rPr>
      <w:drawing>
        <wp:inline distT="0" distB="0" distL="0" distR="0" wp14:anchorId="43EF5A77" wp14:editId="09219600">
          <wp:extent cx="7533618" cy="1402080"/>
          <wp:effectExtent l="0" t="0" r="0" b="7620"/>
          <wp:docPr id="19787447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9316" cy="14087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37CD3"/>
    <w:multiLevelType w:val="multilevel"/>
    <w:tmpl w:val="F9EA4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0C42A2"/>
    <w:multiLevelType w:val="multilevel"/>
    <w:tmpl w:val="0FCE9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171548"/>
    <w:multiLevelType w:val="multilevel"/>
    <w:tmpl w:val="568A6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2203EC"/>
    <w:multiLevelType w:val="multilevel"/>
    <w:tmpl w:val="389AE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A5763B"/>
    <w:multiLevelType w:val="multilevel"/>
    <w:tmpl w:val="FD788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116C99"/>
    <w:multiLevelType w:val="multilevel"/>
    <w:tmpl w:val="FC1A1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651716"/>
    <w:multiLevelType w:val="multilevel"/>
    <w:tmpl w:val="B7F00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003390"/>
    <w:multiLevelType w:val="multilevel"/>
    <w:tmpl w:val="AB268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EE4CA5"/>
    <w:multiLevelType w:val="multilevel"/>
    <w:tmpl w:val="41921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3266C1"/>
    <w:multiLevelType w:val="multilevel"/>
    <w:tmpl w:val="A27CE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4B3025"/>
    <w:multiLevelType w:val="multilevel"/>
    <w:tmpl w:val="92EAB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7D6020"/>
    <w:multiLevelType w:val="multilevel"/>
    <w:tmpl w:val="E1262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9C066B"/>
    <w:multiLevelType w:val="multilevel"/>
    <w:tmpl w:val="A998D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CD29F5"/>
    <w:multiLevelType w:val="multilevel"/>
    <w:tmpl w:val="CB2E1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4B6433"/>
    <w:multiLevelType w:val="multilevel"/>
    <w:tmpl w:val="908A9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763F12"/>
    <w:multiLevelType w:val="multilevel"/>
    <w:tmpl w:val="CEA41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AA773A"/>
    <w:multiLevelType w:val="multilevel"/>
    <w:tmpl w:val="8BEC8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00459F"/>
    <w:multiLevelType w:val="multilevel"/>
    <w:tmpl w:val="32E85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6776058">
    <w:abstractNumId w:val="8"/>
  </w:num>
  <w:num w:numId="2" w16cid:durableId="770130608">
    <w:abstractNumId w:val="14"/>
  </w:num>
  <w:num w:numId="3" w16cid:durableId="1377051215">
    <w:abstractNumId w:val="17"/>
  </w:num>
  <w:num w:numId="4" w16cid:durableId="512115729">
    <w:abstractNumId w:val="13"/>
  </w:num>
  <w:num w:numId="5" w16cid:durableId="724110452">
    <w:abstractNumId w:val="4"/>
  </w:num>
  <w:num w:numId="6" w16cid:durableId="985623470">
    <w:abstractNumId w:val="15"/>
  </w:num>
  <w:num w:numId="7" w16cid:durableId="1469979910">
    <w:abstractNumId w:val="9"/>
  </w:num>
  <w:num w:numId="8" w16cid:durableId="831408808">
    <w:abstractNumId w:val="5"/>
  </w:num>
  <w:num w:numId="9" w16cid:durableId="107160964">
    <w:abstractNumId w:val="11"/>
  </w:num>
  <w:num w:numId="10" w16cid:durableId="1667324336">
    <w:abstractNumId w:val="2"/>
  </w:num>
  <w:num w:numId="11" w16cid:durableId="1805731617">
    <w:abstractNumId w:val="0"/>
  </w:num>
  <w:num w:numId="12" w16cid:durableId="648871947">
    <w:abstractNumId w:val="3"/>
  </w:num>
  <w:num w:numId="13" w16cid:durableId="2002149565">
    <w:abstractNumId w:val="1"/>
  </w:num>
  <w:num w:numId="14" w16cid:durableId="21827244">
    <w:abstractNumId w:val="16"/>
  </w:num>
  <w:num w:numId="15" w16cid:durableId="1336886648">
    <w:abstractNumId w:val="7"/>
  </w:num>
  <w:num w:numId="16" w16cid:durableId="1032613843">
    <w:abstractNumId w:val="12"/>
  </w:num>
  <w:num w:numId="17" w16cid:durableId="371467238">
    <w:abstractNumId w:val="10"/>
  </w:num>
  <w:num w:numId="18" w16cid:durableId="4292059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8B6"/>
    <w:rsid w:val="00067AA3"/>
    <w:rsid w:val="000F2499"/>
    <w:rsid w:val="001F1246"/>
    <w:rsid w:val="002C6D8D"/>
    <w:rsid w:val="006338B6"/>
    <w:rsid w:val="00716CA7"/>
    <w:rsid w:val="00770F11"/>
    <w:rsid w:val="009417CC"/>
    <w:rsid w:val="00A84A35"/>
    <w:rsid w:val="00AC23AC"/>
    <w:rsid w:val="00B96480"/>
    <w:rsid w:val="00CE6FFE"/>
    <w:rsid w:val="00DD2BF5"/>
    <w:rsid w:val="00EC3982"/>
    <w:rsid w:val="00FF6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3BB9AF"/>
  <w15:chartTrackingRefBased/>
  <w15:docId w15:val="{8A30C7FB-B62F-48FB-84F1-D9DA10A2A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D2BF5"/>
  </w:style>
  <w:style w:type="paragraph" w:styleId="Cmsor1">
    <w:name w:val="heading 1"/>
    <w:basedOn w:val="Norml"/>
    <w:next w:val="Norml"/>
    <w:link w:val="Cmsor1Char"/>
    <w:uiPriority w:val="9"/>
    <w:qFormat/>
    <w:rsid w:val="006338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338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338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338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338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338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338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338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338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338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338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338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338B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338B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338B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338B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338B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338B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338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338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338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338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338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338B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338B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338B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338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338B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338B6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6338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338B6"/>
  </w:style>
  <w:style w:type="paragraph" w:styleId="llb">
    <w:name w:val="footer"/>
    <w:basedOn w:val="Norml"/>
    <w:link w:val="llbChar"/>
    <w:uiPriority w:val="99"/>
    <w:unhideWhenUsed/>
    <w:rsid w:val="006338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338B6"/>
  </w:style>
  <w:style w:type="table" w:styleId="Rcsostblzat">
    <w:name w:val="Table Grid"/>
    <w:basedOn w:val="Normltblzat"/>
    <w:uiPriority w:val="39"/>
    <w:rsid w:val="006338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2826</Words>
  <Characters>19502</Characters>
  <Application>Microsoft Office Word</Application>
  <DocSecurity>0</DocSecurity>
  <Lines>162</Lines>
  <Paragraphs>44</Paragraphs>
  <ScaleCrop>false</ScaleCrop>
  <Company/>
  <LinksUpToDate>false</LinksUpToDate>
  <CharactersWithSpaces>22284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Kalló Barbara</dc:creator>
  <cp:keywords/>
  <dc:description/>
  <cp:lastModifiedBy>Kalló Barbara</cp:lastModifiedBy>
  <cp:revision>5</cp:revision>
  <dcterms:created xsi:type="dcterms:W3CDTF">2026-09-18T07:54:00Z</dcterms:created>
  <dcterms:modified xsi:type="dcterms:W3CDTF">2026-09-25T19:43:00Z</dcterms:modified>
</cp:coreProperties>
</file>